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A50EAF" w14:paraId="3A34FCCE" w14:textId="77777777" w:rsidTr="00264223">
        <w:trPr>
          <w:trHeight w:val="144"/>
        </w:trPr>
        <w:tc>
          <w:tcPr>
            <w:tcW w:w="2869" w:type="dxa"/>
          </w:tcPr>
          <w:p w14:paraId="5EEFC6A0" w14:textId="77777777" w:rsidR="00264223" w:rsidRPr="000B37DA" w:rsidRDefault="00264223" w:rsidP="00A50EAF">
            <w:pPr>
              <w:tabs>
                <w:tab w:val="right" w:pos="8838"/>
              </w:tabs>
              <w:spacing w:line="360" w:lineRule="auto"/>
              <w:ind w:right="-105"/>
              <w:rPr>
                <w:rFonts w:ascii="Palatino Linotype" w:eastAsia="Calibri" w:hAnsi="Palatino Linotype" w:cs="Tahoma"/>
                <w:b/>
                <w:szCs w:val="22"/>
                <w:lang w:val="es-MX" w:eastAsia="en-US"/>
              </w:rPr>
            </w:pPr>
            <w:r w:rsidRPr="000B37DA">
              <w:rPr>
                <w:rFonts w:ascii="Palatino Linotype" w:eastAsia="Calibri" w:hAnsi="Palatino Linotype" w:cs="Tahoma"/>
                <w:b/>
                <w:szCs w:val="22"/>
                <w:lang w:val="es-MX" w:eastAsia="en-US"/>
              </w:rPr>
              <w:t>Recurso de Revisión:</w:t>
            </w:r>
          </w:p>
        </w:tc>
        <w:tc>
          <w:tcPr>
            <w:tcW w:w="3539" w:type="dxa"/>
          </w:tcPr>
          <w:p w14:paraId="2FA3CE7A" w14:textId="57756440" w:rsidR="00264223" w:rsidRPr="000B37DA" w:rsidRDefault="000B37DA" w:rsidP="00A50EAF">
            <w:pPr>
              <w:tabs>
                <w:tab w:val="right" w:pos="8838"/>
              </w:tabs>
              <w:spacing w:line="360" w:lineRule="auto"/>
              <w:ind w:left="-28" w:right="171"/>
              <w:jc w:val="both"/>
              <w:rPr>
                <w:rFonts w:ascii="Palatino Linotype" w:eastAsia="Calibri" w:hAnsi="Palatino Linotype" w:cs="Tahoma"/>
                <w:bCs/>
                <w:szCs w:val="22"/>
                <w:lang w:eastAsia="en-US"/>
              </w:rPr>
            </w:pPr>
            <w:r w:rsidRPr="000B37DA">
              <w:rPr>
                <w:rFonts w:ascii="Palatino Linotype" w:eastAsia="Calibri" w:hAnsi="Palatino Linotype" w:cs="Tahoma"/>
                <w:bCs/>
                <w:szCs w:val="22"/>
                <w:lang w:eastAsia="en-US"/>
              </w:rPr>
              <w:t>04351</w:t>
            </w:r>
            <w:r w:rsidR="00264223" w:rsidRPr="000B37DA">
              <w:rPr>
                <w:rFonts w:ascii="Palatino Linotype" w:eastAsia="Calibri" w:hAnsi="Palatino Linotype" w:cs="Tahoma"/>
                <w:bCs/>
                <w:szCs w:val="22"/>
                <w:lang w:eastAsia="en-US"/>
              </w:rPr>
              <w:t>/INFOEM/IP/RR/2018</w:t>
            </w:r>
          </w:p>
        </w:tc>
      </w:tr>
      <w:tr w:rsidR="00264223" w:rsidRPr="00A50EAF" w14:paraId="1D5C88FA" w14:textId="77777777" w:rsidTr="00264223">
        <w:trPr>
          <w:trHeight w:val="144"/>
        </w:trPr>
        <w:tc>
          <w:tcPr>
            <w:tcW w:w="2869" w:type="dxa"/>
          </w:tcPr>
          <w:p w14:paraId="1DD3468D" w14:textId="77777777" w:rsidR="00264223" w:rsidRPr="000B37DA" w:rsidRDefault="00264223" w:rsidP="00BC1085">
            <w:pPr>
              <w:tabs>
                <w:tab w:val="right" w:pos="8838"/>
              </w:tabs>
              <w:spacing w:line="360" w:lineRule="auto"/>
              <w:ind w:right="-105"/>
              <w:rPr>
                <w:rFonts w:ascii="Palatino Linotype" w:eastAsia="Calibri" w:hAnsi="Palatino Linotype" w:cs="Tahoma"/>
                <w:b/>
                <w:szCs w:val="22"/>
                <w:lang w:val="es-MX" w:eastAsia="en-US"/>
              </w:rPr>
            </w:pPr>
            <w:r w:rsidRPr="000B37DA">
              <w:rPr>
                <w:rFonts w:ascii="Palatino Linotype" w:eastAsia="Calibri" w:hAnsi="Palatino Linotype" w:cs="Tahoma"/>
                <w:b/>
                <w:szCs w:val="22"/>
                <w:lang w:eastAsia="en-US"/>
              </w:rPr>
              <w:t>Recurrente:</w:t>
            </w:r>
          </w:p>
        </w:tc>
        <w:tc>
          <w:tcPr>
            <w:tcW w:w="3539" w:type="dxa"/>
          </w:tcPr>
          <w:p w14:paraId="4D464F49" w14:textId="461B1CEE" w:rsidR="00264223" w:rsidRPr="000B37DA" w:rsidRDefault="00A5635C" w:rsidP="00BC1085">
            <w:pPr>
              <w:tabs>
                <w:tab w:val="right" w:pos="8838"/>
              </w:tabs>
              <w:spacing w:line="360" w:lineRule="auto"/>
              <w:ind w:right="171"/>
              <w:jc w:val="both"/>
              <w:rPr>
                <w:rFonts w:ascii="Palatino Linotype" w:eastAsia="Calibri" w:hAnsi="Palatino Linotype" w:cs="Tahoma"/>
                <w:szCs w:val="22"/>
                <w:lang w:val="es-MX" w:eastAsia="en-US"/>
              </w:rPr>
            </w:pPr>
            <w:r w:rsidRPr="00AA41A4">
              <w:rPr>
                <w:rFonts w:ascii="Palatino Linotype" w:eastAsia="Calibri" w:hAnsi="Palatino Linotype" w:cs="Tahoma"/>
                <w:szCs w:val="22"/>
                <w:highlight w:val="black"/>
                <w:lang w:eastAsia="en-US"/>
              </w:rPr>
              <w:t>XXXXXXXXXXXXXXXXXXXXXXXXXXXXXXX</w:t>
            </w:r>
          </w:p>
        </w:tc>
      </w:tr>
      <w:tr w:rsidR="00264223" w:rsidRPr="00A50EAF" w14:paraId="4CF41DD4" w14:textId="77777777" w:rsidTr="00264223">
        <w:trPr>
          <w:trHeight w:val="283"/>
        </w:trPr>
        <w:tc>
          <w:tcPr>
            <w:tcW w:w="2869" w:type="dxa"/>
          </w:tcPr>
          <w:p w14:paraId="01FF900D" w14:textId="77777777" w:rsidR="00264223" w:rsidRPr="000B37DA" w:rsidRDefault="00386A93" w:rsidP="00BC1085">
            <w:pPr>
              <w:tabs>
                <w:tab w:val="right" w:pos="8838"/>
              </w:tabs>
              <w:spacing w:line="360" w:lineRule="auto"/>
              <w:ind w:right="-105"/>
              <w:rPr>
                <w:rFonts w:ascii="Palatino Linotype" w:eastAsia="Calibri" w:hAnsi="Palatino Linotype" w:cs="Tahoma"/>
                <w:b/>
                <w:szCs w:val="22"/>
                <w:lang w:val="es-MX" w:eastAsia="en-US"/>
              </w:rPr>
            </w:pPr>
            <w:r w:rsidRPr="000B37DA">
              <w:rPr>
                <w:rFonts w:ascii="Palatino Linotype" w:eastAsia="Calibri" w:hAnsi="Palatino Linotype" w:cs="Tahoma"/>
                <w:b/>
                <w:szCs w:val="22"/>
                <w:lang w:eastAsia="en-US"/>
              </w:rPr>
              <w:t>Sujeto Obligado</w:t>
            </w:r>
            <w:r w:rsidR="00264223" w:rsidRPr="000B37DA">
              <w:rPr>
                <w:rFonts w:ascii="Palatino Linotype" w:eastAsia="Calibri" w:hAnsi="Palatino Linotype" w:cs="Tahoma"/>
                <w:b/>
                <w:szCs w:val="22"/>
                <w:lang w:eastAsia="en-US"/>
              </w:rPr>
              <w:t>:</w:t>
            </w:r>
          </w:p>
        </w:tc>
        <w:tc>
          <w:tcPr>
            <w:tcW w:w="3539" w:type="dxa"/>
          </w:tcPr>
          <w:p w14:paraId="44460329" w14:textId="3E8189A9" w:rsidR="00264223" w:rsidRPr="000B37DA" w:rsidRDefault="000B37DA" w:rsidP="00BC1085">
            <w:pPr>
              <w:tabs>
                <w:tab w:val="right" w:pos="8838"/>
              </w:tabs>
              <w:spacing w:line="360" w:lineRule="auto"/>
              <w:ind w:right="171"/>
              <w:jc w:val="both"/>
              <w:rPr>
                <w:rFonts w:ascii="Palatino Linotype" w:eastAsia="Calibri" w:hAnsi="Palatino Linotype" w:cs="Tahoma"/>
                <w:b/>
                <w:szCs w:val="22"/>
                <w:lang w:val="es-MX" w:eastAsia="en-US"/>
              </w:rPr>
            </w:pPr>
            <w:r w:rsidRPr="000B37DA">
              <w:rPr>
                <w:rFonts w:ascii="Palatino Linotype" w:eastAsia="Calibri" w:hAnsi="Palatino Linotype" w:cs="Tahoma"/>
                <w:szCs w:val="22"/>
                <w:lang w:eastAsia="en-US"/>
              </w:rPr>
              <w:t>Ayuntamiento de Temascaltepec</w:t>
            </w:r>
          </w:p>
        </w:tc>
      </w:tr>
      <w:tr w:rsidR="00264223" w:rsidRPr="00A50EAF" w14:paraId="64835A9A" w14:textId="77777777" w:rsidTr="00264223">
        <w:trPr>
          <w:trHeight w:val="283"/>
        </w:trPr>
        <w:tc>
          <w:tcPr>
            <w:tcW w:w="2869" w:type="dxa"/>
          </w:tcPr>
          <w:p w14:paraId="4C292801" w14:textId="77777777" w:rsidR="00264223" w:rsidRPr="000B37DA" w:rsidRDefault="00264223" w:rsidP="00BC1085">
            <w:pPr>
              <w:tabs>
                <w:tab w:val="right" w:pos="8838"/>
              </w:tabs>
              <w:spacing w:line="360" w:lineRule="auto"/>
              <w:ind w:right="-105"/>
              <w:rPr>
                <w:rFonts w:ascii="Palatino Linotype" w:eastAsia="Calibri" w:hAnsi="Palatino Linotype" w:cs="Tahoma"/>
                <w:b/>
                <w:szCs w:val="22"/>
                <w:lang w:val="es-MX" w:eastAsia="en-US"/>
              </w:rPr>
            </w:pPr>
            <w:r w:rsidRPr="000B37DA">
              <w:rPr>
                <w:rFonts w:ascii="Palatino Linotype" w:eastAsia="Calibri" w:hAnsi="Palatino Linotype" w:cs="Tahoma"/>
                <w:b/>
                <w:szCs w:val="22"/>
                <w:lang w:eastAsia="en-US"/>
              </w:rPr>
              <w:t>Comisionado Ponente:</w:t>
            </w:r>
          </w:p>
        </w:tc>
        <w:tc>
          <w:tcPr>
            <w:tcW w:w="3539" w:type="dxa"/>
          </w:tcPr>
          <w:p w14:paraId="61F08DF8" w14:textId="77777777" w:rsidR="00264223" w:rsidRPr="000B37DA" w:rsidRDefault="00264223" w:rsidP="00BC1085">
            <w:pPr>
              <w:tabs>
                <w:tab w:val="right" w:pos="8838"/>
              </w:tabs>
              <w:spacing w:line="360" w:lineRule="auto"/>
              <w:ind w:right="171"/>
              <w:jc w:val="both"/>
              <w:rPr>
                <w:rFonts w:ascii="Palatino Linotype" w:eastAsia="Calibri" w:hAnsi="Palatino Linotype" w:cs="Tahoma"/>
                <w:b/>
                <w:szCs w:val="22"/>
                <w:lang w:val="es-MX" w:eastAsia="en-US"/>
              </w:rPr>
            </w:pPr>
            <w:r w:rsidRPr="000B37DA">
              <w:rPr>
                <w:rFonts w:ascii="Palatino Linotype" w:eastAsia="Calibri" w:hAnsi="Palatino Linotype" w:cs="Tahoma"/>
                <w:szCs w:val="22"/>
                <w:lang w:eastAsia="en-US"/>
              </w:rPr>
              <w:t>Luis Gustavo Parra Noriega</w:t>
            </w:r>
          </w:p>
        </w:tc>
      </w:tr>
    </w:tbl>
    <w:p w14:paraId="1E37BB49" w14:textId="77777777" w:rsidR="00B6258B" w:rsidRPr="0047089C" w:rsidRDefault="00B6258B">
      <w:pPr>
        <w:spacing w:line="360" w:lineRule="auto"/>
        <w:jc w:val="both"/>
        <w:rPr>
          <w:rFonts w:ascii="Palatino Linotype" w:hAnsi="Palatino Linotype" w:cs="Tahoma"/>
          <w:b/>
          <w:bCs/>
          <w:sz w:val="22"/>
          <w:szCs w:val="22"/>
        </w:rPr>
      </w:pPr>
    </w:p>
    <w:p w14:paraId="5B18A43A" w14:textId="7E6F3826" w:rsidR="0074285B" w:rsidRPr="00A50EAF" w:rsidRDefault="00D22B6A">
      <w:pPr>
        <w:spacing w:line="360" w:lineRule="auto"/>
        <w:jc w:val="both"/>
        <w:rPr>
          <w:rFonts w:ascii="Palatino Linotype" w:hAnsi="Palatino Linotype"/>
          <w:noProof/>
          <w:sz w:val="22"/>
          <w:szCs w:val="22"/>
          <w:lang w:val="es-ES"/>
        </w:rPr>
      </w:pPr>
      <w:r w:rsidRPr="00A50EA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BF74B5">
        <w:rPr>
          <w:rFonts w:ascii="Palatino Linotype" w:hAnsi="Palatino Linotype" w:cs="Tahoma"/>
          <w:bCs/>
          <w:sz w:val="22"/>
          <w:szCs w:val="22"/>
        </w:rPr>
        <w:t>cinco</w:t>
      </w:r>
      <w:r w:rsidR="00A6091D" w:rsidRPr="00A50EAF">
        <w:rPr>
          <w:rFonts w:ascii="Palatino Linotype" w:hAnsi="Palatino Linotype" w:cs="Tahoma"/>
          <w:bCs/>
          <w:sz w:val="22"/>
          <w:szCs w:val="22"/>
        </w:rPr>
        <w:t xml:space="preserve"> </w:t>
      </w:r>
      <w:r w:rsidR="00492DCA" w:rsidRPr="00A50EAF">
        <w:rPr>
          <w:rFonts w:ascii="Palatino Linotype" w:hAnsi="Palatino Linotype" w:cs="Tahoma"/>
          <w:bCs/>
          <w:sz w:val="22"/>
          <w:szCs w:val="22"/>
        </w:rPr>
        <w:t xml:space="preserve">de </w:t>
      </w:r>
      <w:r w:rsidR="00A6091D">
        <w:rPr>
          <w:rFonts w:ascii="Palatino Linotype" w:hAnsi="Palatino Linotype" w:cs="Tahoma"/>
          <w:bCs/>
          <w:sz w:val="22"/>
          <w:szCs w:val="22"/>
        </w:rPr>
        <w:t>febrero</w:t>
      </w:r>
      <w:r w:rsidR="00A6091D" w:rsidRPr="00A50EAF">
        <w:rPr>
          <w:rFonts w:ascii="Palatino Linotype" w:hAnsi="Palatino Linotype" w:cs="Tahoma"/>
          <w:bCs/>
          <w:sz w:val="22"/>
          <w:szCs w:val="22"/>
        </w:rPr>
        <w:t xml:space="preserve"> </w:t>
      </w:r>
      <w:r w:rsidR="000B37DA">
        <w:rPr>
          <w:rFonts w:ascii="Palatino Linotype" w:hAnsi="Palatino Linotype" w:cs="Tahoma"/>
          <w:bCs/>
          <w:sz w:val="22"/>
          <w:szCs w:val="22"/>
        </w:rPr>
        <w:t>de dos mil diecinueve</w:t>
      </w:r>
      <w:r w:rsidRPr="00A50EAF">
        <w:rPr>
          <w:rFonts w:ascii="Palatino Linotype" w:hAnsi="Palatino Linotype" w:cs="Tahoma"/>
          <w:bCs/>
          <w:sz w:val="22"/>
          <w:szCs w:val="22"/>
        </w:rPr>
        <w:t>.</w:t>
      </w:r>
    </w:p>
    <w:p w14:paraId="5B613490" w14:textId="77777777" w:rsidR="00492DCA" w:rsidRPr="00A50EAF" w:rsidRDefault="00492DCA">
      <w:pPr>
        <w:spacing w:line="360" w:lineRule="auto"/>
        <w:jc w:val="both"/>
        <w:rPr>
          <w:rFonts w:ascii="Palatino Linotype" w:hAnsi="Palatino Linotype"/>
          <w:noProof/>
          <w:sz w:val="22"/>
          <w:szCs w:val="22"/>
          <w:lang w:val="es-ES"/>
        </w:rPr>
      </w:pPr>
    </w:p>
    <w:p w14:paraId="3B2A5CF1" w14:textId="7B255106" w:rsidR="00400FDE" w:rsidRPr="00A50EAF" w:rsidRDefault="00575DE3">
      <w:pPr>
        <w:spacing w:line="360" w:lineRule="auto"/>
        <w:jc w:val="both"/>
        <w:rPr>
          <w:rFonts w:ascii="Palatino Linotype" w:hAnsi="Palatino Linotype" w:cs="Tahoma"/>
          <w:bCs/>
          <w:sz w:val="22"/>
          <w:szCs w:val="22"/>
        </w:rPr>
      </w:pPr>
      <w:r w:rsidRPr="00A50EAF">
        <w:rPr>
          <w:rFonts w:ascii="Palatino Linotype" w:hAnsi="Palatino Linotype" w:cs="Tahoma"/>
          <w:b/>
          <w:bCs/>
          <w:color w:val="0D0D0D" w:themeColor="text1" w:themeTint="F2"/>
          <w:sz w:val="22"/>
          <w:szCs w:val="22"/>
        </w:rPr>
        <w:t>VISTO</w:t>
      </w:r>
      <w:r w:rsidR="0019389B" w:rsidRPr="00A50EAF">
        <w:rPr>
          <w:rFonts w:ascii="Palatino Linotype" w:hAnsi="Palatino Linotype" w:cs="Tahoma"/>
          <w:bCs/>
          <w:color w:val="0D0D0D" w:themeColor="text1" w:themeTint="F2"/>
          <w:sz w:val="22"/>
          <w:szCs w:val="22"/>
        </w:rPr>
        <w:t xml:space="preserve"> el expediente conformado </w:t>
      </w:r>
      <w:r w:rsidR="00422869" w:rsidRPr="00A50EAF">
        <w:rPr>
          <w:rFonts w:ascii="Palatino Linotype" w:hAnsi="Palatino Linotype" w:cs="Tahoma"/>
          <w:bCs/>
          <w:color w:val="0D0D0D" w:themeColor="text1" w:themeTint="F2"/>
          <w:sz w:val="22"/>
          <w:szCs w:val="22"/>
        </w:rPr>
        <w:t xml:space="preserve">con motivo del Recurso de Revisión </w:t>
      </w:r>
      <w:r w:rsidR="00506493">
        <w:rPr>
          <w:rFonts w:ascii="Palatino Linotype" w:hAnsi="Palatino Linotype" w:cs="Tahoma"/>
          <w:b/>
          <w:bCs/>
          <w:color w:val="0D0D0D" w:themeColor="text1" w:themeTint="F2"/>
          <w:sz w:val="22"/>
          <w:szCs w:val="22"/>
        </w:rPr>
        <w:t>04351</w:t>
      </w:r>
      <w:r w:rsidR="006C1B1D" w:rsidRPr="00A50EAF">
        <w:rPr>
          <w:rFonts w:ascii="Palatino Linotype" w:hAnsi="Palatino Linotype" w:cs="Tahoma"/>
          <w:b/>
          <w:bCs/>
          <w:color w:val="0D0D0D" w:themeColor="text1" w:themeTint="F2"/>
          <w:sz w:val="22"/>
          <w:szCs w:val="22"/>
        </w:rPr>
        <w:t>/</w:t>
      </w:r>
      <w:r w:rsidR="002A0FB8" w:rsidRPr="00A50EAF">
        <w:rPr>
          <w:rFonts w:ascii="Palatino Linotype" w:hAnsi="Palatino Linotype" w:cs="Tahoma"/>
          <w:b/>
          <w:bCs/>
          <w:color w:val="0D0D0D" w:themeColor="text1" w:themeTint="F2"/>
          <w:sz w:val="22"/>
          <w:szCs w:val="22"/>
        </w:rPr>
        <w:t>INFOEM</w:t>
      </w:r>
      <w:r w:rsidR="006C1B1D" w:rsidRPr="00A50EAF">
        <w:rPr>
          <w:rFonts w:ascii="Palatino Linotype" w:hAnsi="Palatino Linotype" w:cs="Tahoma"/>
          <w:b/>
          <w:bCs/>
          <w:color w:val="0D0D0D" w:themeColor="text1" w:themeTint="F2"/>
          <w:sz w:val="22"/>
          <w:szCs w:val="22"/>
        </w:rPr>
        <w:t>/IP/2018</w:t>
      </w:r>
      <w:r w:rsidR="00422869" w:rsidRPr="00A50EAF">
        <w:rPr>
          <w:rFonts w:ascii="Palatino Linotype" w:hAnsi="Palatino Linotype" w:cs="Tahoma"/>
          <w:bCs/>
          <w:color w:val="0D0D0D" w:themeColor="text1" w:themeTint="F2"/>
          <w:sz w:val="22"/>
          <w:szCs w:val="22"/>
        </w:rPr>
        <w:t xml:space="preserve">, </w:t>
      </w:r>
      <w:r w:rsidR="00127757" w:rsidRPr="00A50EAF">
        <w:rPr>
          <w:rFonts w:ascii="Palatino Linotype" w:hAnsi="Palatino Linotype" w:cs="Tahoma"/>
          <w:bCs/>
          <w:color w:val="0D0D0D" w:themeColor="text1" w:themeTint="F2"/>
          <w:sz w:val="22"/>
          <w:szCs w:val="22"/>
        </w:rPr>
        <w:t>interpuesto por</w:t>
      </w:r>
      <w:r w:rsidR="00E70503" w:rsidRPr="00A50EAF">
        <w:rPr>
          <w:rFonts w:ascii="Palatino Linotype" w:hAnsi="Palatino Linotype" w:cs="Tahoma"/>
          <w:bCs/>
          <w:color w:val="0D0D0D" w:themeColor="text1" w:themeTint="F2"/>
          <w:sz w:val="22"/>
          <w:szCs w:val="22"/>
        </w:rPr>
        <w:t xml:space="preserve"> </w:t>
      </w:r>
      <w:r w:rsidR="00A5635C" w:rsidRPr="00AA41A4">
        <w:rPr>
          <w:rFonts w:ascii="Palatino Linotype" w:hAnsi="Palatino Linotype" w:cs="Tahoma"/>
          <w:b/>
          <w:bCs/>
          <w:color w:val="0D0D0D" w:themeColor="text1" w:themeTint="F2"/>
          <w:sz w:val="22"/>
          <w:szCs w:val="22"/>
          <w:highlight w:val="black"/>
        </w:rPr>
        <w:t>XXXXXXXXXXXXXXXXXXXXXXXXXXXX</w:t>
      </w:r>
      <w:bookmarkStart w:id="0" w:name="_GoBack"/>
      <w:bookmarkEnd w:id="0"/>
      <w:r w:rsidR="000A238F" w:rsidRPr="00A50EAF">
        <w:rPr>
          <w:rFonts w:ascii="Palatino Linotype" w:hAnsi="Palatino Linotype" w:cs="Tahoma"/>
          <w:bCs/>
          <w:color w:val="0D0D0D" w:themeColor="text1" w:themeTint="F2"/>
          <w:sz w:val="22"/>
          <w:szCs w:val="22"/>
        </w:rPr>
        <w:t xml:space="preserve">, en lo sucesivo </w:t>
      </w:r>
      <w:r w:rsidR="00506493">
        <w:rPr>
          <w:rFonts w:ascii="Palatino Linotype" w:hAnsi="Palatino Linotype" w:cs="Tahoma"/>
          <w:bCs/>
          <w:color w:val="0D0D0D" w:themeColor="text1" w:themeTint="F2"/>
          <w:sz w:val="22"/>
          <w:szCs w:val="22"/>
        </w:rPr>
        <w:t>el Re</w:t>
      </w:r>
      <w:r w:rsidR="00381D7F" w:rsidRPr="00A50EAF">
        <w:rPr>
          <w:rFonts w:ascii="Palatino Linotype" w:hAnsi="Palatino Linotype" w:cs="Tahoma"/>
          <w:bCs/>
          <w:color w:val="0D0D0D" w:themeColor="text1" w:themeTint="F2"/>
          <w:sz w:val="22"/>
          <w:szCs w:val="22"/>
        </w:rPr>
        <w:t xml:space="preserve">currente </w:t>
      </w:r>
      <w:r w:rsidR="00506493">
        <w:rPr>
          <w:rFonts w:ascii="Palatino Linotype" w:hAnsi="Palatino Linotype" w:cs="Tahoma"/>
          <w:bCs/>
          <w:color w:val="0D0D0D" w:themeColor="text1" w:themeTint="F2"/>
          <w:sz w:val="22"/>
          <w:szCs w:val="22"/>
        </w:rPr>
        <w:t>o P</w:t>
      </w:r>
      <w:r w:rsidR="000A238F" w:rsidRPr="00A50EAF">
        <w:rPr>
          <w:rFonts w:ascii="Palatino Linotype" w:hAnsi="Palatino Linotype" w:cs="Tahoma"/>
          <w:bCs/>
          <w:color w:val="0D0D0D" w:themeColor="text1" w:themeTint="F2"/>
          <w:sz w:val="22"/>
          <w:szCs w:val="22"/>
        </w:rPr>
        <w:t>articular,</w:t>
      </w:r>
      <w:r w:rsidR="00A9024A" w:rsidRPr="00A50EAF">
        <w:rPr>
          <w:rFonts w:ascii="Palatino Linotype" w:hAnsi="Palatino Linotype" w:cs="Tahoma"/>
          <w:bCs/>
          <w:color w:val="0D0D0D" w:themeColor="text1" w:themeTint="F2"/>
          <w:sz w:val="22"/>
          <w:szCs w:val="22"/>
        </w:rPr>
        <w:t xml:space="preserve"> </w:t>
      </w:r>
      <w:r w:rsidR="00DC1594" w:rsidRPr="00A50EAF">
        <w:rPr>
          <w:rFonts w:ascii="Palatino Linotype" w:hAnsi="Palatino Linotype" w:cs="Tahoma"/>
          <w:bCs/>
          <w:color w:val="0D0D0D" w:themeColor="text1" w:themeTint="F2"/>
          <w:sz w:val="22"/>
          <w:szCs w:val="22"/>
        </w:rPr>
        <w:t xml:space="preserve">en contra de la respuesta del </w:t>
      </w:r>
      <w:r w:rsidR="00956793" w:rsidRPr="00506493">
        <w:rPr>
          <w:rFonts w:ascii="Palatino Linotype" w:hAnsi="Palatino Linotype" w:cs="Tahoma"/>
          <w:b/>
          <w:bCs/>
          <w:color w:val="0D0D0D" w:themeColor="text1" w:themeTint="F2"/>
          <w:sz w:val="22"/>
          <w:szCs w:val="22"/>
        </w:rPr>
        <w:t>Sujeto Obligado</w:t>
      </w:r>
      <w:r w:rsidR="002A0FB8" w:rsidRPr="00506493">
        <w:rPr>
          <w:rFonts w:ascii="Palatino Linotype" w:hAnsi="Palatino Linotype" w:cs="Tahoma"/>
          <w:b/>
          <w:bCs/>
          <w:color w:val="0D0D0D" w:themeColor="text1" w:themeTint="F2"/>
          <w:sz w:val="22"/>
          <w:szCs w:val="22"/>
        </w:rPr>
        <w:t xml:space="preserve"> </w:t>
      </w:r>
      <w:r w:rsidR="00DC1594" w:rsidRPr="00506493">
        <w:rPr>
          <w:rFonts w:ascii="Palatino Linotype" w:hAnsi="Palatino Linotype" w:cs="Tahoma"/>
          <w:b/>
          <w:bCs/>
          <w:color w:val="0D0D0D" w:themeColor="text1" w:themeTint="F2"/>
          <w:sz w:val="22"/>
          <w:szCs w:val="22"/>
        </w:rPr>
        <w:t xml:space="preserve">Ayuntamiento </w:t>
      </w:r>
      <w:r w:rsidR="00506493" w:rsidRPr="00506493">
        <w:rPr>
          <w:rFonts w:ascii="Palatino Linotype" w:hAnsi="Palatino Linotype" w:cs="Tahoma"/>
          <w:b/>
          <w:bCs/>
          <w:color w:val="0D0D0D" w:themeColor="text1" w:themeTint="F2"/>
          <w:sz w:val="22"/>
          <w:szCs w:val="22"/>
        </w:rPr>
        <w:t>de Temascaltepec</w:t>
      </w:r>
      <w:r w:rsidR="00DC1594" w:rsidRPr="00506493">
        <w:rPr>
          <w:rFonts w:ascii="Palatino Linotype" w:hAnsi="Palatino Linotype" w:cs="Tahoma"/>
          <w:b/>
          <w:bCs/>
          <w:color w:val="0D0D0D" w:themeColor="text1" w:themeTint="F2"/>
          <w:sz w:val="22"/>
          <w:szCs w:val="22"/>
        </w:rPr>
        <w:t>,</w:t>
      </w:r>
      <w:r w:rsidR="00DC1594" w:rsidRPr="00A50EAF">
        <w:rPr>
          <w:rFonts w:ascii="Palatino Linotype" w:hAnsi="Palatino Linotype" w:cs="Tahoma"/>
          <w:bCs/>
          <w:color w:val="0D0D0D" w:themeColor="text1" w:themeTint="F2"/>
          <w:sz w:val="22"/>
          <w:szCs w:val="22"/>
        </w:rPr>
        <w:t xml:space="preserve"> </w:t>
      </w:r>
      <w:r w:rsidR="00422869" w:rsidRPr="00A50EAF">
        <w:rPr>
          <w:rFonts w:ascii="Palatino Linotype" w:hAnsi="Palatino Linotype" w:cs="Tahoma"/>
          <w:bCs/>
          <w:color w:val="0D0D0D" w:themeColor="text1" w:themeTint="F2"/>
          <w:sz w:val="22"/>
          <w:szCs w:val="22"/>
        </w:rPr>
        <w:t xml:space="preserve">se emite la presente Resolución, </w:t>
      </w:r>
      <w:r w:rsidR="00DC1594" w:rsidRPr="00A50EAF">
        <w:rPr>
          <w:rFonts w:ascii="Palatino Linotype" w:hAnsi="Palatino Linotype" w:cs="Tahoma"/>
          <w:bCs/>
          <w:color w:val="0D0D0D" w:themeColor="text1" w:themeTint="F2"/>
          <w:sz w:val="22"/>
          <w:szCs w:val="22"/>
        </w:rPr>
        <w:t>con base en</w:t>
      </w:r>
      <w:r w:rsidR="0098795A" w:rsidRPr="00A50EAF">
        <w:rPr>
          <w:rFonts w:ascii="Palatino Linotype" w:hAnsi="Palatino Linotype" w:cs="Tahoma"/>
          <w:bCs/>
          <w:color w:val="0D0D0D" w:themeColor="text1" w:themeTint="F2"/>
          <w:sz w:val="22"/>
          <w:szCs w:val="22"/>
        </w:rPr>
        <w:t xml:space="preserve"> </w:t>
      </w:r>
      <w:r w:rsidR="00DC1594" w:rsidRPr="00A50EAF">
        <w:rPr>
          <w:rFonts w:ascii="Palatino Linotype" w:hAnsi="Palatino Linotype" w:cs="Tahoma"/>
          <w:bCs/>
          <w:color w:val="0D0D0D" w:themeColor="text1" w:themeTint="F2"/>
          <w:sz w:val="22"/>
          <w:szCs w:val="22"/>
        </w:rPr>
        <w:t xml:space="preserve">los </w:t>
      </w:r>
      <w:r w:rsidR="006C1B1D" w:rsidRPr="00A50EAF">
        <w:rPr>
          <w:rFonts w:ascii="Palatino Linotype" w:hAnsi="Palatino Linotype" w:cs="Tahoma"/>
          <w:bCs/>
          <w:color w:val="0D0D0D" w:themeColor="text1" w:themeTint="F2"/>
          <w:sz w:val="22"/>
          <w:szCs w:val="22"/>
        </w:rPr>
        <w:t>A</w:t>
      </w:r>
      <w:r w:rsidR="00DC1594" w:rsidRPr="00A50EAF">
        <w:rPr>
          <w:rFonts w:ascii="Palatino Linotype" w:hAnsi="Palatino Linotype" w:cs="Tahoma"/>
          <w:bCs/>
          <w:color w:val="0D0D0D" w:themeColor="text1" w:themeTint="F2"/>
          <w:sz w:val="22"/>
          <w:szCs w:val="22"/>
        </w:rPr>
        <w:t xml:space="preserve">ntecedentes y </w:t>
      </w:r>
      <w:r w:rsidR="002A0FB8" w:rsidRPr="00A50EAF">
        <w:rPr>
          <w:rFonts w:ascii="Palatino Linotype" w:hAnsi="Palatino Linotype" w:cs="Tahoma"/>
          <w:bCs/>
          <w:color w:val="0D0D0D" w:themeColor="text1" w:themeTint="F2"/>
          <w:sz w:val="22"/>
          <w:szCs w:val="22"/>
        </w:rPr>
        <w:t>C</w:t>
      </w:r>
      <w:r w:rsidR="002A0FB8" w:rsidRPr="00A50EAF">
        <w:rPr>
          <w:rFonts w:ascii="Palatino Linotype" w:hAnsi="Palatino Linotype" w:cs="Tahoma"/>
          <w:bCs/>
          <w:sz w:val="22"/>
          <w:szCs w:val="22"/>
        </w:rPr>
        <w:t xml:space="preserve">onsiderandos </w:t>
      </w:r>
      <w:r w:rsidR="00DC1594" w:rsidRPr="00A50EAF">
        <w:rPr>
          <w:rFonts w:ascii="Palatino Linotype" w:hAnsi="Palatino Linotype" w:cs="Tahoma"/>
          <w:bCs/>
          <w:sz w:val="22"/>
          <w:szCs w:val="22"/>
        </w:rPr>
        <w:t>que a continuación se exponen</w:t>
      </w:r>
      <w:r w:rsidR="00B31222" w:rsidRPr="00A50EAF">
        <w:rPr>
          <w:rFonts w:ascii="Palatino Linotype" w:hAnsi="Palatino Linotype" w:cs="Tahoma"/>
          <w:bCs/>
          <w:sz w:val="22"/>
          <w:szCs w:val="22"/>
        </w:rPr>
        <w:t>:</w:t>
      </w:r>
    </w:p>
    <w:p w14:paraId="633C6137" w14:textId="77777777" w:rsidR="00634CEB" w:rsidRPr="00A50EAF" w:rsidRDefault="00634CEB">
      <w:pPr>
        <w:tabs>
          <w:tab w:val="center" w:pos="4522"/>
          <w:tab w:val="left" w:pos="7245"/>
          <w:tab w:val="right" w:pos="9044"/>
        </w:tabs>
        <w:spacing w:line="360" w:lineRule="auto"/>
        <w:rPr>
          <w:rFonts w:ascii="Palatino Linotype" w:hAnsi="Palatino Linotype" w:cs="Tahoma"/>
          <w:b/>
          <w:sz w:val="22"/>
          <w:szCs w:val="22"/>
        </w:rPr>
      </w:pPr>
    </w:p>
    <w:p w14:paraId="1E6A68C1" w14:textId="77777777" w:rsidR="00B31222" w:rsidRPr="00A50EAF" w:rsidRDefault="00E46195">
      <w:pPr>
        <w:tabs>
          <w:tab w:val="center" w:pos="4522"/>
          <w:tab w:val="left" w:pos="7245"/>
          <w:tab w:val="right" w:pos="9044"/>
        </w:tabs>
        <w:spacing w:line="360" w:lineRule="auto"/>
        <w:jc w:val="center"/>
        <w:rPr>
          <w:rFonts w:ascii="Palatino Linotype" w:hAnsi="Palatino Linotype" w:cs="Tahoma"/>
          <w:b/>
          <w:sz w:val="22"/>
          <w:szCs w:val="22"/>
        </w:rPr>
      </w:pPr>
      <w:r w:rsidRPr="00A50EAF">
        <w:rPr>
          <w:rFonts w:ascii="Palatino Linotype" w:hAnsi="Palatino Linotype" w:cs="Tahoma"/>
          <w:b/>
          <w:sz w:val="22"/>
          <w:szCs w:val="22"/>
        </w:rPr>
        <w:t>ANTECEDENTES</w:t>
      </w:r>
    </w:p>
    <w:p w14:paraId="73416B8F" w14:textId="77777777" w:rsidR="00683CB5" w:rsidRPr="00A50EAF" w:rsidRDefault="00683CB5">
      <w:pPr>
        <w:tabs>
          <w:tab w:val="center" w:pos="4522"/>
          <w:tab w:val="left" w:pos="7245"/>
          <w:tab w:val="right" w:pos="9044"/>
        </w:tabs>
        <w:spacing w:line="360" w:lineRule="auto"/>
        <w:rPr>
          <w:rFonts w:ascii="Palatino Linotype" w:hAnsi="Palatino Linotype" w:cs="Tahoma"/>
          <w:b/>
          <w:sz w:val="22"/>
          <w:szCs w:val="22"/>
        </w:rPr>
      </w:pPr>
    </w:p>
    <w:p w14:paraId="2FC836AD" w14:textId="77777777" w:rsidR="00DC1594" w:rsidRPr="00A50EAF"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A50EAF">
        <w:rPr>
          <w:rFonts w:ascii="Palatino Linotype" w:hAnsi="Palatino Linotype" w:cs="Tahoma"/>
          <w:b/>
          <w:szCs w:val="22"/>
        </w:rPr>
        <w:t xml:space="preserve">I. Presentación de la solicitud de información. </w:t>
      </w:r>
    </w:p>
    <w:p w14:paraId="2EE649B7" w14:textId="77777777" w:rsidR="00DC1594" w:rsidRPr="00A50EAF" w:rsidRDefault="00DC1594">
      <w:pPr>
        <w:pStyle w:val="Prrafodelista"/>
        <w:tabs>
          <w:tab w:val="left" w:pos="1050"/>
        </w:tabs>
        <w:spacing w:line="360" w:lineRule="auto"/>
        <w:ind w:left="0"/>
        <w:contextualSpacing w:val="0"/>
        <w:jc w:val="both"/>
        <w:rPr>
          <w:rFonts w:ascii="Palatino Linotype" w:hAnsi="Palatino Linotype" w:cs="Tahoma"/>
          <w:szCs w:val="22"/>
        </w:rPr>
      </w:pPr>
    </w:p>
    <w:p w14:paraId="53A6B42A" w14:textId="036E0BDC" w:rsidR="00637179" w:rsidRPr="00A50EAF" w:rsidRDefault="00AA417B">
      <w:pPr>
        <w:pStyle w:val="Prrafodelista"/>
        <w:tabs>
          <w:tab w:val="left" w:pos="567"/>
        </w:tabs>
        <w:spacing w:line="360" w:lineRule="auto"/>
        <w:ind w:left="0"/>
        <w:contextualSpacing w:val="0"/>
        <w:jc w:val="both"/>
        <w:rPr>
          <w:rFonts w:ascii="Palatino Linotype" w:hAnsi="Palatino Linotype" w:cs="Tahoma"/>
          <w:szCs w:val="22"/>
        </w:rPr>
      </w:pPr>
      <w:r w:rsidRPr="00A50EAF">
        <w:rPr>
          <w:rFonts w:ascii="Palatino Linotype" w:hAnsi="Palatino Linotype" w:cs="Tahoma"/>
          <w:szCs w:val="22"/>
        </w:rPr>
        <w:t>Con fecha</w:t>
      </w:r>
      <w:r w:rsidR="00FC65D3">
        <w:rPr>
          <w:rFonts w:ascii="Palatino Linotype" w:hAnsi="Palatino Linotype" w:cs="Tahoma"/>
          <w:szCs w:val="22"/>
        </w:rPr>
        <w:t xml:space="preserve"> veintitrés de octubre</w:t>
      </w:r>
      <w:r w:rsidR="00A9024A" w:rsidRPr="00A50EAF">
        <w:rPr>
          <w:rFonts w:ascii="Palatino Linotype" w:hAnsi="Palatino Linotype" w:cs="Tahoma"/>
          <w:szCs w:val="22"/>
        </w:rPr>
        <w:t xml:space="preserve"> </w:t>
      </w:r>
      <w:r w:rsidRPr="00A50EAF">
        <w:rPr>
          <w:rFonts w:ascii="Palatino Linotype" w:hAnsi="Palatino Linotype" w:cs="Tahoma"/>
          <w:szCs w:val="22"/>
        </w:rPr>
        <w:t>de</w:t>
      </w:r>
      <w:r w:rsidR="00B31222" w:rsidRPr="00A50EAF">
        <w:rPr>
          <w:rFonts w:ascii="Palatino Linotype" w:hAnsi="Palatino Linotype" w:cs="Tahoma"/>
          <w:szCs w:val="22"/>
        </w:rPr>
        <w:t xml:space="preserve"> dos mil dieciocho, </w:t>
      </w:r>
      <w:r w:rsidR="006372D8">
        <w:rPr>
          <w:rFonts w:ascii="Palatino Linotype" w:hAnsi="Palatino Linotype" w:cs="Tahoma"/>
          <w:szCs w:val="22"/>
        </w:rPr>
        <w:t>la</w:t>
      </w:r>
      <w:r w:rsidR="00FC65D3">
        <w:rPr>
          <w:rFonts w:ascii="Palatino Linotype" w:hAnsi="Palatino Linotype" w:cs="Tahoma"/>
          <w:szCs w:val="22"/>
        </w:rPr>
        <w:t xml:space="preserve"> P</w:t>
      </w:r>
      <w:r w:rsidR="00EA68DA" w:rsidRPr="00A50EAF">
        <w:rPr>
          <w:rFonts w:ascii="Palatino Linotype" w:hAnsi="Palatino Linotype" w:cs="Tahoma"/>
          <w:szCs w:val="22"/>
        </w:rPr>
        <w:t xml:space="preserve">articular presentó </w:t>
      </w:r>
      <w:r w:rsidR="00B31222" w:rsidRPr="00A50EAF">
        <w:rPr>
          <w:rFonts w:ascii="Palatino Linotype" w:hAnsi="Palatino Linotype" w:cs="Tahoma"/>
          <w:szCs w:val="22"/>
        </w:rPr>
        <w:t>solicitud de acceso a la información</w:t>
      </w:r>
      <w:r w:rsidR="00C55151" w:rsidRPr="00A50EAF">
        <w:rPr>
          <w:rFonts w:ascii="Palatino Linotype" w:hAnsi="Palatino Linotype" w:cs="Tahoma"/>
          <w:szCs w:val="22"/>
        </w:rPr>
        <w:t xml:space="preserve"> pública a través d</w:t>
      </w:r>
      <w:r w:rsidR="000C27CA" w:rsidRPr="00A50EAF">
        <w:rPr>
          <w:rFonts w:ascii="Palatino Linotype" w:hAnsi="Palatino Linotype" w:cs="Tahoma"/>
          <w:szCs w:val="22"/>
          <w:lang w:val="es-ES"/>
        </w:rPr>
        <w:t>el Sistema de Acceso a la Información Mexiquense</w:t>
      </w:r>
      <w:r w:rsidR="004100AA" w:rsidRPr="00A50EAF">
        <w:rPr>
          <w:rFonts w:ascii="Palatino Linotype" w:hAnsi="Palatino Linotype" w:cs="Tahoma"/>
          <w:szCs w:val="22"/>
          <w:lang w:val="es-ES"/>
        </w:rPr>
        <w:t xml:space="preserve"> (SAIMEX)</w:t>
      </w:r>
      <w:r w:rsidR="00B31222" w:rsidRPr="00A50EAF">
        <w:rPr>
          <w:rFonts w:ascii="Palatino Linotype" w:hAnsi="Palatino Linotype" w:cs="Tahoma"/>
          <w:szCs w:val="22"/>
        </w:rPr>
        <w:t xml:space="preserve">, </w:t>
      </w:r>
      <w:r w:rsidR="00C55151" w:rsidRPr="00A50EAF">
        <w:rPr>
          <w:rFonts w:ascii="Palatino Linotype" w:hAnsi="Palatino Linotype" w:cs="Tahoma"/>
          <w:szCs w:val="22"/>
        </w:rPr>
        <w:t>ante e</w:t>
      </w:r>
      <w:r w:rsidR="000C27CA" w:rsidRPr="00A50EAF">
        <w:rPr>
          <w:rFonts w:ascii="Palatino Linotype" w:hAnsi="Palatino Linotype" w:cs="Tahoma"/>
          <w:szCs w:val="22"/>
        </w:rPr>
        <w:t xml:space="preserve">l Ayuntamiento </w:t>
      </w:r>
      <w:r w:rsidR="00FC65D3" w:rsidRPr="00FC65D3">
        <w:rPr>
          <w:rFonts w:ascii="Palatino Linotype" w:hAnsi="Palatino Linotype" w:cs="Tahoma"/>
          <w:szCs w:val="22"/>
        </w:rPr>
        <w:t>de Temascaltepec</w:t>
      </w:r>
      <w:r w:rsidR="00B31222" w:rsidRPr="00A50EAF">
        <w:rPr>
          <w:rFonts w:ascii="Palatino Linotype" w:hAnsi="Palatino Linotype" w:cs="Tahoma"/>
          <w:szCs w:val="22"/>
        </w:rPr>
        <w:t xml:space="preserve">, </w:t>
      </w:r>
      <w:r w:rsidR="00C55151" w:rsidRPr="00A50EAF">
        <w:rPr>
          <w:rFonts w:ascii="Palatino Linotype" w:hAnsi="Palatino Linotype" w:cs="Tahoma"/>
          <w:szCs w:val="22"/>
        </w:rPr>
        <w:t>mediante la cual requirió</w:t>
      </w:r>
      <w:r w:rsidR="00B31222" w:rsidRPr="00A50EAF">
        <w:rPr>
          <w:rFonts w:ascii="Palatino Linotype" w:hAnsi="Palatino Linotype" w:cs="Tahoma"/>
          <w:szCs w:val="22"/>
        </w:rPr>
        <w:t>:</w:t>
      </w:r>
    </w:p>
    <w:p w14:paraId="3D5AA26C" w14:textId="77777777" w:rsidR="00634CEB" w:rsidRPr="00A50EAF" w:rsidRDefault="00634CEB">
      <w:pPr>
        <w:pStyle w:val="Prrafodelista"/>
        <w:tabs>
          <w:tab w:val="left" w:pos="567"/>
        </w:tabs>
        <w:spacing w:line="360" w:lineRule="auto"/>
        <w:ind w:left="0"/>
        <w:contextualSpacing w:val="0"/>
        <w:jc w:val="both"/>
        <w:rPr>
          <w:rFonts w:ascii="Palatino Linotype" w:hAnsi="Palatino Linotype" w:cs="Tahoma"/>
          <w:szCs w:val="22"/>
        </w:rPr>
      </w:pPr>
    </w:p>
    <w:p w14:paraId="5915EA0A" w14:textId="5DD6A14D" w:rsidR="00C55151" w:rsidRPr="00A50EAF" w:rsidRDefault="00381D7F">
      <w:pPr>
        <w:tabs>
          <w:tab w:val="left" w:pos="4667"/>
        </w:tabs>
        <w:spacing w:line="360" w:lineRule="auto"/>
        <w:ind w:left="567" w:right="567"/>
        <w:jc w:val="both"/>
        <w:rPr>
          <w:rFonts w:ascii="Palatino Linotype" w:hAnsi="Palatino Linotype" w:cs="Tahoma"/>
          <w:bCs/>
        </w:rPr>
      </w:pPr>
      <w:r w:rsidRPr="00A50EAF">
        <w:rPr>
          <w:rFonts w:ascii="Palatino Linotype" w:hAnsi="Palatino Linotype" w:cs="Tahoma"/>
          <w:bCs/>
        </w:rPr>
        <w:t>“</w:t>
      </w:r>
      <w:r w:rsidR="00FC65D3" w:rsidRPr="00FC65D3">
        <w:rPr>
          <w:rFonts w:ascii="Palatino Linotype" w:hAnsi="Palatino Linotype" w:cs="Tahoma"/>
          <w:bCs/>
        </w:rPr>
        <w:t>SOLICITO SEA PROPORCIONADOS LOS RECIBOS DE NOMINA O DOCUMENTO QUE ACREDITE LA REMUNERACIÓN DE LOS MESES AGOSTO Y SEPTIEMBRE DEL AÑO 2018 QUE PERCIBE EL PRESIDENTE MUNICIPAL, SINDICO Y REGIDORES EN VERSIÓN PUBLICA, ESTO CON LA FINALIDAD DE UN TRABAJO DE INVESTIGACIÓN DE LA UNIVERSIDAD. DEL H. AYUNTAMIENTO DE TEMASCALTEPEC (REFLEJANDO ASI EL SALARIO BRUTO Y NETO MENSUAL), TODA VEZ QUE EN EL SISTEMA NO SE VEN REFLEJADOS, ADJUNTO AL PRESENTE EVIDENCIA PARA PRONTA REFERENCIA.</w:t>
      </w:r>
      <w:r w:rsidRPr="00A50EAF">
        <w:rPr>
          <w:rFonts w:ascii="Palatino Linotype" w:hAnsi="Palatino Linotype" w:cs="Tahoma"/>
          <w:b/>
          <w:bCs/>
        </w:rPr>
        <w:t>”</w:t>
      </w:r>
      <w:r w:rsidR="00A9024A" w:rsidRPr="00A50EAF">
        <w:rPr>
          <w:rFonts w:ascii="Palatino Linotype" w:hAnsi="Palatino Linotype" w:cs="Tahoma"/>
          <w:b/>
          <w:bCs/>
        </w:rPr>
        <w:t xml:space="preserve"> </w:t>
      </w:r>
      <w:r w:rsidR="00C55151" w:rsidRPr="00A50EAF">
        <w:rPr>
          <w:rFonts w:ascii="Palatino Linotype" w:hAnsi="Palatino Linotype" w:cs="Tahoma"/>
          <w:bCs/>
        </w:rPr>
        <w:t>(</w:t>
      </w:r>
      <w:r w:rsidR="00C55151" w:rsidRPr="00A50EAF">
        <w:rPr>
          <w:rFonts w:ascii="Palatino Linotype" w:hAnsi="Palatino Linotype" w:cs="Tahoma"/>
          <w:bCs/>
          <w:i/>
        </w:rPr>
        <w:t>Sic.</w:t>
      </w:r>
      <w:r w:rsidR="00C55151" w:rsidRPr="00A50EAF">
        <w:rPr>
          <w:rFonts w:ascii="Palatino Linotype" w:hAnsi="Palatino Linotype" w:cs="Tahoma"/>
          <w:bCs/>
        </w:rPr>
        <w:t>)</w:t>
      </w:r>
    </w:p>
    <w:p w14:paraId="38C0758C" w14:textId="77777777" w:rsidR="00026EBB" w:rsidRPr="00A50EAF" w:rsidRDefault="00026EBB">
      <w:pPr>
        <w:tabs>
          <w:tab w:val="left" w:pos="4667"/>
        </w:tabs>
        <w:spacing w:line="360" w:lineRule="auto"/>
        <w:ind w:left="567" w:right="567"/>
        <w:jc w:val="both"/>
        <w:rPr>
          <w:rFonts w:ascii="Palatino Linotype" w:hAnsi="Palatino Linotype" w:cs="Tahoma"/>
          <w:bCs/>
          <w:sz w:val="22"/>
          <w:szCs w:val="22"/>
        </w:rPr>
      </w:pPr>
    </w:p>
    <w:p w14:paraId="4A6A55A0" w14:textId="77777777" w:rsidR="0098795A" w:rsidRPr="00A50EAF" w:rsidRDefault="0098795A">
      <w:pPr>
        <w:tabs>
          <w:tab w:val="left" w:pos="4667"/>
        </w:tabs>
        <w:spacing w:line="360" w:lineRule="auto"/>
        <w:ind w:left="567" w:right="567"/>
        <w:jc w:val="both"/>
        <w:rPr>
          <w:rFonts w:ascii="Palatino Linotype" w:hAnsi="Palatino Linotype" w:cs="Tahoma"/>
          <w:bCs/>
          <w:sz w:val="22"/>
          <w:szCs w:val="22"/>
        </w:rPr>
      </w:pPr>
    </w:p>
    <w:p w14:paraId="6C63A5D3" w14:textId="77777777" w:rsidR="007A2F67" w:rsidRPr="00A50EAF" w:rsidRDefault="000C27CA">
      <w:pPr>
        <w:tabs>
          <w:tab w:val="left" w:pos="4667"/>
        </w:tabs>
        <w:spacing w:line="360" w:lineRule="auto"/>
        <w:ind w:left="567" w:right="567"/>
        <w:jc w:val="both"/>
        <w:rPr>
          <w:rFonts w:ascii="Palatino Linotype" w:hAnsi="Palatino Linotype" w:cs="Tahoma"/>
          <w:bCs/>
          <w:sz w:val="22"/>
          <w:szCs w:val="22"/>
        </w:rPr>
      </w:pPr>
      <w:r w:rsidRPr="00A50EAF">
        <w:rPr>
          <w:rFonts w:ascii="Palatino Linotype" w:hAnsi="Palatino Linotype" w:cs="Tahoma"/>
          <w:b/>
          <w:bCs/>
          <w:sz w:val="22"/>
          <w:szCs w:val="22"/>
        </w:rPr>
        <w:t>MODALIDAD DE ENTREGA</w:t>
      </w:r>
    </w:p>
    <w:p w14:paraId="45DD9387" w14:textId="77777777" w:rsidR="00492DCA" w:rsidRPr="00A50EAF" w:rsidRDefault="00026EBB">
      <w:pPr>
        <w:tabs>
          <w:tab w:val="left" w:pos="4667"/>
        </w:tabs>
        <w:spacing w:line="360" w:lineRule="auto"/>
        <w:ind w:left="567" w:right="567"/>
        <w:jc w:val="both"/>
        <w:rPr>
          <w:rFonts w:ascii="Palatino Linotype" w:hAnsi="Palatino Linotype" w:cs="Tahoma"/>
          <w:bCs/>
        </w:rPr>
      </w:pPr>
      <w:r w:rsidRPr="00A50EAF">
        <w:rPr>
          <w:rFonts w:ascii="Palatino Linotype" w:hAnsi="Palatino Linotype" w:cs="Tahoma"/>
          <w:bCs/>
        </w:rPr>
        <w:t>A través del SAIMEX</w:t>
      </w:r>
      <w:r w:rsidR="00EA68DA" w:rsidRPr="00A50EAF">
        <w:rPr>
          <w:rFonts w:ascii="Palatino Linotype" w:hAnsi="Palatino Linotype" w:cs="Tahoma"/>
          <w:bCs/>
        </w:rPr>
        <w:t>.</w:t>
      </w:r>
    </w:p>
    <w:p w14:paraId="60716FE4" w14:textId="77777777" w:rsidR="0045478C" w:rsidRDefault="0045478C">
      <w:pPr>
        <w:spacing w:line="360" w:lineRule="auto"/>
        <w:rPr>
          <w:rFonts w:ascii="Palatino Linotype" w:hAnsi="Palatino Linotype" w:cs="Tahoma"/>
          <w:b/>
          <w:bCs/>
          <w:sz w:val="22"/>
          <w:szCs w:val="22"/>
        </w:rPr>
      </w:pPr>
    </w:p>
    <w:p w14:paraId="57A5700B" w14:textId="558384A5" w:rsidR="00C96DD7" w:rsidRPr="00971B72" w:rsidRDefault="00C96DD7" w:rsidP="00971B72">
      <w:pPr>
        <w:spacing w:line="360" w:lineRule="auto"/>
        <w:jc w:val="both"/>
        <w:rPr>
          <w:rFonts w:ascii="Palatino Linotype" w:hAnsi="Palatino Linotype" w:cs="Tahoma"/>
          <w:bCs/>
          <w:sz w:val="22"/>
          <w:szCs w:val="22"/>
        </w:rPr>
      </w:pPr>
      <w:r w:rsidRPr="00971B72">
        <w:rPr>
          <w:rFonts w:ascii="Palatino Linotype" w:hAnsi="Palatino Linotype" w:cs="Tahoma"/>
          <w:bCs/>
          <w:sz w:val="22"/>
          <w:szCs w:val="22"/>
        </w:rPr>
        <w:t xml:space="preserve">Es de precisar que como evidencia, adjuntó una imagen del Portal </w:t>
      </w:r>
      <w:r>
        <w:rPr>
          <w:rFonts w:ascii="Palatino Linotype" w:hAnsi="Palatino Linotype" w:cs="Tahoma"/>
          <w:bCs/>
          <w:sz w:val="22"/>
          <w:szCs w:val="22"/>
        </w:rPr>
        <w:t>de Información Pública de Oficio Mexiquense (</w:t>
      </w:r>
      <w:r w:rsidRPr="00971B72">
        <w:rPr>
          <w:rFonts w:ascii="Palatino Linotype" w:hAnsi="Palatino Linotype" w:cs="Tahoma"/>
          <w:bCs/>
          <w:caps/>
          <w:sz w:val="22"/>
          <w:szCs w:val="22"/>
        </w:rPr>
        <w:t>Ipomex</w:t>
      </w:r>
      <w:r>
        <w:rPr>
          <w:rFonts w:ascii="Palatino Linotype" w:hAnsi="Palatino Linotype" w:cs="Tahoma"/>
          <w:bCs/>
          <w:caps/>
          <w:sz w:val="22"/>
          <w:szCs w:val="22"/>
        </w:rPr>
        <w:t>)</w:t>
      </w:r>
      <w:r w:rsidR="00D241D0">
        <w:rPr>
          <w:rFonts w:ascii="Palatino Linotype" w:hAnsi="Palatino Linotype" w:cs="Tahoma"/>
          <w:bCs/>
          <w:caps/>
          <w:sz w:val="22"/>
          <w:szCs w:val="22"/>
        </w:rPr>
        <w:t xml:space="preserve">, </w:t>
      </w:r>
      <w:r w:rsidR="00D241D0">
        <w:rPr>
          <w:rFonts w:ascii="Palatino Linotype" w:hAnsi="Palatino Linotype" w:cs="Tahoma"/>
          <w:bCs/>
          <w:sz w:val="22"/>
          <w:szCs w:val="22"/>
        </w:rPr>
        <w:t>correspondiente a la Fracción VIII, Remuneraciones, en la cual se advierte que no existe información publicada.</w:t>
      </w:r>
    </w:p>
    <w:p w14:paraId="6A52DC55" w14:textId="77777777" w:rsidR="00C96DD7" w:rsidRDefault="00C96DD7" w:rsidP="00FC65D3">
      <w:pPr>
        <w:spacing w:line="360" w:lineRule="auto"/>
        <w:rPr>
          <w:rFonts w:ascii="Palatino Linotype" w:hAnsi="Palatino Linotype" w:cs="Tahoma"/>
          <w:b/>
          <w:bCs/>
          <w:sz w:val="24"/>
          <w:szCs w:val="22"/>
        </w:rPr>
      </w:pPr>
    </w:p>
    <w:p w14:paraId="2794A567" w14:textId="74DB6634" w:rsidR="00AA5A86" w:rsidRPr="002B26CA" w:rsidRDefault="0045478C" w:rsidP="00FC65D3">
      <w:pPr>
        <w:spacing w:line="360" w:lineRule="auto"/>
        <w:rPr>
          <w:rFonts w:ascii="Palatino Linotype" w:hAnsi="Palatino Linotype" w:cs="Tahoma"/>
          <w:bCs/>
          <w:sz w:val="22"/>
          <w:szCs w:val="22"/>
        </w:rPr>
      </w:pPr>
      <w:r w:rsidRPr="002B26CA">
        <w:rPr>
          <w:rFonts w:ascii="Palatino Linotype" w:hAnsi="Palatino Linotype" w:cs="Tahoma"/>
          <w:b/>
          <w:bCs/>
          <w:sz w:val="24"/>
          <w:szCs w:val="22"/>
        </w:rPr>
        <w:t>II.</w:t>
      </w:r>
      <w:r w:rsidRPr="002B26CA">
        <w:rPr>
          <w:rFonts w:ascii="Palatino Linotype" w:hAnsi="Palatino Linotype" w:cs="Tahoma"/>
          <w:bCs/>
          <w:sz w:val="24"/>
          <w:szCs w:val="22"/>
        </w:rPr>
        <w:t xml:space="preserve">  </w:t>
      </w:r>
      <w:r w:rsidR="00AA5A86" w:rsidRPr="002B26CA">
        <w:rPr>
          <w:rFonts w:ascii="Palatino Linotype" w:hAnsi="Palatino Linotype" w:cs="Tahoma"/>
          <w:b/>
          <w:sz w:val="22"/>
          <w:szCs w:val="22"/>
        </w:rPr>
        <w:t xml:space="preserve">Respuesta del </w:t>
      </w:r>
      <w:r w:rsidR="00386A93" w:rsidRPr="002B26CA">
        <w:rPr>
          <w:rFonts w:ascii="Palatino Linotype" w:hAnsi="Palatino Linotype" w:cs="Tahoma"/>
          <w:b/>
          <w:sz w:val="22"/>
          <w:szCs w:val="22"/>
        </w:rPr>
        <w:t>Sujeto Obligado</w:t>
      </w:r>
      <w:r w:rsidR="00AA5A86" w:rsidRPr="002B26CA">
        <w:rPr>
          <w:rFonts w:ascii="Palatino Linotype" w:hAnsi="Palatino Linotype" w:cs="Tahoma"/>
          <w:b/>
          <w:sz w:val="22"/>
          <w:szCs w:val="22"/>
        </w:rPr>
        <w:t>.</w:t>
      </w:r>
    </w:p>
    <w:p w14:paraId="0C9A3670" w14:textId="77777777" w:rsidR="00264223" w:rsidRPr="00A50EAF" w:rsidRDefault="00264223">
      <w:pPr>
        <w:pStyle w:val="Prrafodelista"/>
        <w:tabs>
          <w:tab w:val="left" w:pos="567"/>
        </w:tabs>
        <w:spacing w:line="360" w:lineRule="auto"/>
        <w:ind w:left="0"/>
        <w:contextualSpacing w:val="0"/>
        <w:jc w:val="both"/>
        <w:rPr>
          <w:rFonts w:ascii="Palatino Linotype" w:hAnsi="Palatino Linotype" w:cs="Tahoma"/>
          <w:b/>
          <w:szCs w:val="22"/>
        </w:rPr>
      </w:pPr>
    </w:p>
    <w:p w14:paraId="13272E3F" w14:textId="16658057" w:rsidR="00FB5FC7" w:rsidRPr="00A50EAF" w:rsidRDefault="00FC65D3">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El catorce de noviembre</w:t>
      </w:r>
      <w:r w:rsidR="00FB5FC7" w:rsidRPr="00A50EAF">
        <w:rPr>
          <w:rFonts w:ascii="Palatino Linotype" w:hAnsi="Palatino Linotype" w:cs="Tahoma"/>
          <w:sz w:val="22"/>
          <w:szCs w:val="22"/>
        </w:rPr>
        <w:t xml:space="preserve"> de dos mil dieciocho, el </w:t>
      </w:r>
      <w:r w:rsidR="00FB5FC7" w:rsidRPr="00BC1085">
        <w:rPr>
          <w:rFonts w:ascii="Palatino Linotype" w:hAnsi="Palatino Linotype" w:cs="Tahoma"/>
          <w:sz w:val="22"/>
          <w:szCs w:val="22"/>
        </w:rPr>
        <w:t>Sujeto</w:t>
      </w:r>
      <w:r w:rsidR="00FB5FC7" w:rsidRPr="00A50EAF">
        <w:rPr>
          <w:rFonts w:ascii="Palatino Linotype" w:hAnsi="Palatino Linotype" w:cs="Tahoma"/>
          <w:sz w:val="22"/>
          <w:szCs w:val="22"/>
        </w:rPr>
        <w:t xml:space="preserve"> </w:t>
      </w:r>
      <w:r w:rsidR="00FB5FC7" w:rsidRPr="00BC1085">
        <w:rPr>
          <w:rFonts w:ascii="Palatino Linotype" w:hAnsi="Palatino Linotype" w:cs="Tahoma"/>
          <w:sz w:val="22"/>
          <w:szCs w:val="22"/>
        </w:rPr>
        <w:t>Obligado</w:t>
      </w:r>
      <w:r w:rsidR="00FB5FC7" w:rsidRPr="00A50EAF">
        <w:rPr>
          <w:rFonts w:ascii="Palatino Linotype" w:hAnsi="Palatino Linotype" w:cs="Tahoma"/>
          <w:sz w:val="22"/>
          <w:szCs w:val="22"/>
        </w:rPr>
        <w:t xml:space="preserve"> dio respuesta a la solicitud de acceso a la información con número de folio </w:t>
      </w:r>
      <w:r w:rsidRPr="00FC65D3">
        <w:rPr>
          <w:rFonts w:ascii="Palatino Linotype" w:hAnsi="Palatino Linotype" w:cs="Tahoma"/>
          <w:b/>
          <w:bCs/>
          <w:sz w:val="22"/>
          <w:szCs w:val="22"/>
        </w:rPr>
        <w:t>00024/TMASCALT/IP/2018</w:t>
      </w:r>
      <w:r>
        <w:rPr>
          <w:rFonts w:ascii="Palatino Linotype" w:hAnsi="Palatino Linotype" w:cs="Tahoma"/>
          <w:b/>
          <w:bCs/>
          <w:sz w:val="22"/>
          <w:szCs w:val="22"/>
        </w:rPr>
        <w:t xml:space="preserve">, </w:t>
      </w:r>
      <w:r w:rsidR="00FB5FC7" w:rsidRPr="00A50EAF">
        <w:rPr>
          <w:rFonts w:ascii="Palatino Linotype" w:hAnsi="Palatino Linotype" w:cs="Tahoma"/>
          <w:sz w:val="22"/>
          <w:szCs w:val="22"/>
        </w:rPr>
        <w:t>a través del Sistema de Acceso a la Información Mexiquense (SAIMEX) en la que</w:t>
      </w:r>
      <w:r w:rsidR="004B017A" w:rsidRPr="00A50EAF">
        <w:rPr>
          <w:rFonts w:ascii="Palatino Linotype" w:hAnsi="Palatino Linotype" w:cs="Tahoma"/>
          <w:sz w:val="22"/>
          <w:szCs w:val="22"/>
        </w:rPr>
        <w:t>,</w:t>
      </w:r>
      <w:r w:rsidR="00FB5FC7" w:rsidRPr="00A50EAF">
        <w:rPr>
          <w:rFonts w:ascii="Palatino Linotype" w:hAnsi="Palatino Linotype" w:cs="Tahoma"/>
          <w:sz w:val="22"/>
          <w:szCs w:val="22"/>
        </w:rPr>
        <w:t xml:space="preserve"> en su parte medular señal</w:t>
      </w:r>
      <w:r w:rsidR="004B017A" w:rsidRPr="00A50EAF">
        <w:rPr>
          <w:rFonts w:ascii="Palatino Linotype" w:hAnsi="Palatino Linotype" w:cs="Tahoma"/>
          <w:sz w:val="22"/>
          <w:szCs w:val="22"/>
        </w:rPr>
        <w:t>ó</w:t>
      </w:r>
      <w:r w:rsidR="00FB5FC7" w:rsidRPr="00A50EAF">
        <w:rPr>
          <w:rFonts w:ascii="Palatino Linotype" w:hAnsi="Palatino Linotype" w:cs="Tahoma"/>
          <w:sz w:val="22"/>
          <w:szCs w:val="22"/>
        </w:rPr>
        <w:t xml:space="preserve"> lo siguiente:</w:t>
      </w:r>
    </w:p>
    <w:p w14:paraId="1DC5BBE2" w14:textId="77777777" w:rsidR="004B017A" w:rsidRPr="00A50EAF" w:rsidRDefault="004B017A">
      <w:pPr>
        <w:autoSpaceDE w:val="0"/>
        <w:autoSpaceDN w:val="0"/>
        <w:adjustRightInd w:val="0"/>
        <w:spacing w:line="360" w:lineRule="auto"/>
        <w:jc w:val="both"/>
        <w:rPr>
          <w:rFonts w:ascii="Palatino Linotype" w:hAnsi="Palatino Linotype" w:cs="Tahoma"/>
          <w:sz w:val="22"/>
          <w:szCs w:val="22"/>
        </w:rPr>
      </w:pPr>
    </w:p>
    <w:p w14:paraId="6125EC45" w14:textId="77777777" w:rsidR="00AF34D0" w:rsidRPr="00A50EAF" w:rsidRDefault="00AF34D0">
      <w:pPr>
        <w:autoSpaceDE w:val="0"/>
        <w:autoSpaceDN w:val="0"/>
        <w:adjustRightInd w:val="0"/>
        <w:spacing w:line="360" w:lineRule="auto"/>
        <w:ind w:left="567" w:right="539"/>
        <w:jc w:val="both"/>
        <w:rPr>
          <w:rFonts w:ascii="Palatino Linotype" w:hAnsi="Palatino Linotype" w:cs="Tahoma"/>
          <w:szCs w:val="22"/>
        </w:rPr>
      </w:pPr>
      <w:r w:rsidRPr="00A50EAF">
        <w:rPr>
          <w:rFonts w:ascii="Palatino Linotype" w:hAnsi="Palatino Linotype" w:cs="Tahoma"/>
          <w:szCs w:val="22"/>
        </w:rPr>
        <w:t xml:space="preserve"> “…</w:t>
      </w:r>
    </w:p>
    <w:p w14:paraId="4E2EA2BC" w14:textId="77777777" w:rsidR="00FC65D3" w:rsidRDefault="00FC65D3" w:rsidP="00BC1085">
      <w:pPr>
        <w:autoSpaceDE w:val="0"/>
        <w:autoSpaceDN w:val="0"/>
        <w:adjustRightInd w:val="0"/>
        <w:spacing w:line="360" w:lineRule="auto"/>
        <w:ind w:left="567" w:right="567"/>
        <w:jc w:val="both"/>
        <w:rPr>
          <w:rFonts w:ascii="Palatino Linotype" w:hAnsi="Palatino Linotype" w:cs="Tahoma"/>
          <w:szCs w:val="22"/>
        </w:rPr>
      </w:pPr>
      <w:r w:rsidRPr="00FC65D3">
        <w:rPr>
          <w:rFonts w:ascii="Palatino Linotype" w:hAnsi="Palatino Linotype" w:cs="Tahoma"/>
          <w:szCs w:val="22"/>
        </w:rPr>
        <w:t xml:space="preserve">SIRVA EL PRESENTE, PARA DAR RESPUESTA AL SIGUIENTE REQUERIMIENTO DE INORMACIÓN: EN RELACION A LOS RECIBOS DE NOMINA O DOCUMENTO QUE ACREDITE LA REMUNERACIÓN DE LOS MESES AGOSTO Y SEPTIEMBRE DEL AÑO 2018 QUE PERCIBE EL PRESIDENTE MUNICIPAL, SINDICO Y REGIDORES EN VERSIÓN PUBLICA, (REFLEJANDO ASI EL SALARIO BRUTO Y NETO MENSUAL), ME PERMITO INFORMAR QUE DICHA INFORMACIÓN SE ENCUENTRA EN LA PAGINA </w:t>
      </w:r>
      <w:hyperlink r:id="rId8" w:history="1">
        <w:r w:rsidRPr="00812C1A">
          <w:rPr>
            <w:rStyle w:val="Hipervnculo"/>
            <w:rFonts w:ascii="Palatino Linotype" w:hAnsi="Palatino Linotype" w:cs="Tahoma"/>
            <w:szCs w:val="22"/>
          </w:rPr>
          <w:t>https://www.ipomex.org.mx/ipo3/lgt/indice/temascaltepec.web</w:t>
        </w:r>
      </w:hyperlink>
      <w:r>
        <w:rPr>
          <w:rFonts w:ascii="Palatino Linotype" w:hAnsi="Palatino Linotype" w:cs="Tahoma"/>
          <w:szCs w:val="22"/>
        </w:rPr>
        <w:t xml:space="preserve"> </w:t>
      </w:r>
    </w:p>
    <w:p w14:paraId="3EE384C3" w14:textId="6E25DEB6" w:rsidR="00AF34D0" w:rsidRPr="00A50EAF" w:rsidRDefault="00AF34D0" w:rsidP="00BC1085">
      <w:pPr>
        <w:autoSpaceDE w:val="0"/>
        <w:autoSpaceDN w:val="0"/>
        <w:adjustRightInd w:val="0"/>
        <w:spacing w:line="360" w:lineRule="auto"/>
        <w:ind w:left="567" w:right="567"/>
        <w:jc w:val="both"/>
        <w:rPr>
          <w:rFonts w:ascii="Palatino Linotype" w:hAnsi="Palatino Linotype" w:cs="Tahoma"/>
          <w:szCs w:val="22"/>
        </w:rPr>
      </w:pPr>
      <w:r w:rsidRPr="00A50EAF">
        <w:rPr>
          <w:rFonts w:ascii="Palatino Linotype" w:hAnsi="Palatino Linotype" w:cs="Tahoma"/>
          <w:szCs w:val="22"/>
        </w:rPr>
        <w:t>…” (Sic)</w:t>
      </w:r>
    </w:p>
    <w:p w14:paraId="396907E1" w14:textId="77777777" w:rsidR="00AF34D0" w:rsidRPr="00A50EAF" w:rsidRDefault="00AF34D0">
      <w:pPr>
        <w:autoSpaceDE w:val="0"/>
        <w:autoSpaceDN w:val="0"/>
        <w:adjustRightInd w:val="0"/>
        <w:spacing w:line="360" w:lineRule="auto"/>
        <w:jc w:val="both"/>
        <w:rPr>
          <w:rFonts w:ascii="Palatino Linotype" w:hAnsi="Palatino Linotype" w:cs="Tahoma"/>
          <w:sz w:val="22"/>
          <w:szCs w:val="22"/>
        </w:rPr>
      </w:pPr>
    </w:p>
    <w:p w14:paraId="5A14AF3E" w14:textId="3637E04E" w:rsidR="00587F23" w:rsidRPr="00A50EAF" w:rsidRDefault="00FC65D3">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III</w:t>
      </w:r>
      <w:r w:rsidR="00AA5A86" w:rsidRPr="00A50EAF">
        <w:rPr>
          <w:rFonts w:ascii="Palatino Linotype" w:hAnsi="Palatino Linotype" w:cs="Tahoma"/>
          <w:b/>
          <w:sz w:val="22"/>
          <w:szCs w:val="22"/>
        </w:rPr>
        <w:t xml:space="preserve">. </w:t>
      </w:r>
      <w:r w:rsidR="004100AA" w:rsidRPr="00A50EAF">
        <w:rPr>
          <w:rFonts w:ascii="Palatino Linotype" w:hAnsi="Palatino Linotype" w:cs="Tahoma"/>
          <w:b/>
          <w:sz w:val="22"/>
          <w:szCs w:val="22"/>
        </w:rPr>
        <w:t>Interposición</w:t>
      </w:r>
      <w:r w:rsidR="00C459A9" w:rsidRPr="00A50EAF">
        <w:rPr>
          <w:rFonts w:ascii="Palatino Linotype" w:hAnsi="Palatino Linotype" w:cs="Tahoma"/>
          <w:b/>
          <w:sz w:val="22"/>
          <w:szCs w:val="22"/>
        </w:rPr>
        <w:t xml:space="preserve"> del Recurso de R</w:t>
      </w:r>
      <w:r w:rsidR="00C25238" w:rsidRPr="00A50EAF">
        <w:rPr>
          <w:rFonts w:ascii="Palatino Linotype" w:hAnsi="Palatino Linotype" w:cs="Tahoma"/>
          <w:b/>
          <w:sz w:val="22"/>
          <w:szCs w:val="22"/>
        </w:rPr>
        <w:t xml:space="preserve">evisión. </w:t>
      </w:r>
    </w:p>
    <w:p w14:paraId="6693C24D" w14:textId="77777777" w:rsidR="00587F23" w:rsidRPr="00A50EAF" w:rsidRDefault="00587F23">
      <w:pPr>
        <w:autoSpaceDE w:val="0"/>
        <w:autoSpaceDN w:val="0"/>
        <w:adjustRightInd w:val="0"/>
        <w:spacing w:line="360" w:lineRule="auto"/>
        <w:jc w:val="both"/>
        <w:rPr>
          <w:rFonts w:ascii="Palatino Linotype" w:hAnsi="Palatino Linotype" w:cs="Tahoma"/>
          <w:b/>
          <w:sz w:val="22"/>
          <w:szCs w:val="22"/>
        </w:rPr>
      </w:pPr>
    </w:p>
    <w:p w14:paraId="4D91E993" w14:textId="3CD2E710" w:rsidR="00264223" w:rsidRPr="00A50EAF" w:rsidRDefault="006C1B1D">
      <w:pPr>
        <w:autoSpaceDE w:val="0"/>
        <w:autoSpaceDN w:val="0"/>
        <w:adjustRightInd w:val="0"/>
        <w:spacing w:line="360" w:lineRule="auto"/>
        <w:jc w:val="both"/>
        <w:rPr>
          <w:rFonts w:ascii="Palatino Linotype" w:hAnsi="Palatino Linotype" w:cs="Tahoma"/>
          <w:sz w:val="22"/>
          <w:szCs w:val="22"/>
        </w:rPr>
      </w:pPr>
      <w:r w:rsidRPr="00A50EAF">
        <w:rPr>
          <w:rFonts w:ascii="Palatino Linotype" w:hAnsi="Palatino Linotype" w:cs="Tahoma"/>
          <w:sz w:val="22"/>
          <w:szCs w:val="22"/>
        </w:rPr>
        <w:lastRenderedPageBreak/>
        <w:t xml:space="preserve">Con </w:t>
      </w:r>
      <w:r w:rsidR="00A9024A" w:rsidRPr="00A50EAF">
        <w:rPr>
          <w:rFonts w:ascii="Palatino Linotype" w:hAnsi="Palatino Linotype" w:cs="Tahoma"/>
          <w:sz w:val="22"/>
          <w:szCs w:val="22"/>
        </w:rPr>
        <w:t xml:space="preserve">fecha </w:t>
      </w:r>
      <w:r w:rsidR="006372D8">
        <w:rPr>
          <w:rFonts w:ascii="Palatino Linotype" w:hAnsi="Palatino Linotype" w:cs="Tahoma"/>
          <w:sz w:val="22"/>
          <w:szCs w:val="22"/>
        </w:rPr>
        <w:t>catorce</w:t>
      </w:r>
      <w:r w:rsidR="00E46195" w:rsidRPr="00A50EAF">
        <w:rPr>
          <w:rFonts w:ascii="Palatino Linotype" w:hAnsi="Palatino Linotype" w:cs="Tahoma"/>
          <w:sz w:val="22"/>
          <w:szCs w:val="22"/>
        </w:rPr>
        <w:t xml:space="preserve"> </w:t>
      </w:r>
      <w:r w:rsidR="006372D8">
        <w:rPr>
          <w:rFonts w:ascii="Palatino Linotype" w:hAnsi="Palatino Linotype" w:cs="Tahoma"/>
          <w:sz w:val="22"/>
          <w:szCs w:val="22"/>
        </w:rPr>
        <w:t>de noviembre</w:t>
      </w:r>
      <w:r w:rsidR="00C25238" w:rsidRPr="00A50EAF">
        <w:rPr>
          <w:rFonts w:ascii="Palatino Linotype" w:hAnsi="Palatino Linotype" w:cs="Tahoma"/>
          <w:sz w:val="22"/>
          <w:szCs w:val="22"/>
        </w:rPr>
        <w:t xml:space="preserve"> de dos mil dieciocho, se recibió en este </w:t>
      </w:r>
      <w:r w:rsidR="00C25238" w:rsidRPr="00A50EAF">
        <w:rPr>
          <w:rFonts w:ascii="Palatino Linotype" w:eastAsia="Calibri" w:hAnsi="Palatino Linotype" w:cs="Tahoma"/>
          <w:sz w:val="22"/>
          <w:szCs w:val="22"/>
          <w:lang w:eastAsia="en-US"/>
        </w:rPr>
        <w:t xml:space="preserve">Instituto, a través del </w:t>
      </w:r>
      <w:r w:rsidR="000313A7" w:rsidRPr="00A50EAF">
        <w:rPr>
          <w:rFonts w:ascii="Palatino Linotype" w:hAnsi="Palatino Linotype" w:cs="Tahoma"/>
          <w:sz w:val="22"/>
          <w:szCs w:val="22"/>
          <w:lang w:val="es-ES"/>
        </w:rPr>
        <w:t>Sistema de Acceso a la Información Mexiquense (SAIMEX)</w:t>
      </w:r>
      <w:r w:rsidRPr="00A50EAF">
        <w:rPr>
          <w:rFonts w:ascii="Palatino Linotype" w:hAnsi="Palatino Linotype" w:cs="Tahoma"/>
          <w:sz w:val="22"/>
          <w:szCs w:val="22"/>
        </w:rPr>
        <w:t>, el Recurso de R</w:t>
      </w:r>
      <w:r w:rsidR="00C25238" w:rsidRPr="00A50EAF">
        <w:rPr>
          <w:rFonts w:ascii="Palatino Linotype" w:hAnsi="Palatino Linotype" w:cs="Tahoma"/>
          <w:sz w:val="22"/>
          <w:szCs w:val="22"/>
        </w:rPr>
        <w:t xml:space="preserve">evisión interpuesto por </w:t>
      </w:r>
      <w:r w:rsidR="006372D8">
        <w:rPr>
          <w:rFonts w:ascii="Palatino Linotype" w:hAnsi="Palatino Linotype" w:cs="Tahoma"/>
          <w:sz w:val="22"/>
          <w:szCs w:val="22"/>
        </w:rPr>
        <w:t>la P</w:t>
      </w:r>
      <w:r w:rsidR="00E573C6" w:rsidRPr="00A50EAF">
        <w:rPr>
          <w:rFonts w:ascii="Palatino Linotype" w:hAnsi="Palatino Linotype" w:cs="Tahoma"/>
          <w:sz w:val="22"/>
          <w:szCs w:val="22"/>
        </w:rPr>
        <w:t>articular</w:t>
      </w:r>
      <w:r w:rsidR="00C25238" w:rsidRPr="00A50EAF">
        <w:rPr>
          <w:rFonts w:ascii="Palatino Linotype" w:hAnsi="Palatino Linotype" w:cs="Tahoma"/>
          <w:sz w:val="22"/>
          <w:szCs w:val="22"/>
        </w:rPr>
        <w:t xml:space="preserve">, en contra de la respuesta </w:t>
      </w:r>
      <w:r w:rsidR="00587F23" w:rsidRPr="00A50EAF">
        <w:rPr>
          <w:rFonts w:ascii="Palatino Linotype" w:hAnsi="Palatino Linotype" w:cs="Tahoma"/>
          <w:sz w:val="22"/>
          <w:szCs w:val="22"/>
        </w:rPr>
        <w:t xml:space="preserve">del </w:t>
      </w:r>
      <w:r w:rsidR="00956793" w:rsidRPr="00A50EAF">
        <w:rPr>
          <w:rFonts w:ascii="Palatino Linotype" w:hAnsi="Palatino Linotype" w:cs="Tahoma"/>
          <w:sz w:val="22"/>
          <w:szCs w:val="22"/>
        </w:rPr>
        <w:t>Sujeto Obligado</w:t>
      </w:r>
      <w:r w:rsidR="00C25238" w:rsidRPr="00A50EAF">
        <w:rPr>
          <w:rFonts w:ascii="Palatino Linotype" w:hAnsi="Palatino Linotype" w:cs="Tahoma"/>
          <w:sz w:val="22"/>
          <w:szCs w:val="22"/>
        </w:rPr>
        <w:t>, en los siguientes</w:t>
      </w:r>
      <w:r w:rsidR="00587F23" w:rsidRPr="00A50EAF">
        <w:rPr>
          <w:rFonts w:ascii="Palatino Linotype" w:hAnsi="Palatino Linotype" w:cs="Tahoma"/>
          <w:sz w:val="22"/>
          <w:szCs w:val="22"/>
        </w:rPr>
        <w:t xml:space="preserve"> términos</w:t>
      </w:r>
      <w:r w:rsidR="00C25238" w:rsidRPr="00A50EAF">
        <w:rPr>
          <w:rFonts w:ascii="Palatino Linotype" w:hAnsi="Palatino Linotype" w:cs="Tahoma"/>
          <w:sz w:val="22"/>
          <w:szCs w:val="22"/>
        </w:rPr>
        <w:t>:</w:t>
      </w:r>
    </w:p>
    <w:p w14:paraId="71BA91ED" w14:textId="77777777" w:rsidR="00264223" w:rsidRDefault="00264223">
      <w:pPr>
        <w:autoSpaceDE w:val="0"/>
        <w:autoSpaceDN w:val="0"/>
        <w:adjustRightInd w:val="0"/>
        <w:spacing w:line="360" w:lineRule="auto"/>
        <w:jc w:val="both"/>
        <w:rPr>
          <w:rFonts w:ascii="Palatino Linotype" w:hAnsi="Palatino Linotype" w:cs="Tahoma"/>
          <w:sz w:val="22"/>
          <w:szCs w:val="22"/>
        </w:rPr>
      </w:pPr>
    </w:p>
    <w:p w14:paraId="26DE1E11" w14:textId="77777777" w:rsidR="00994A59" w:rsidRPr="00A50EAF" w:rsidRDefault="00994A59">
      <w:pPr>
        <w:autoSpaceDE w:val="0"/>
        <w:autoSpaceDN w:val="0"/>
        <w:adjustRightInd w:val="0"/>
        <w:spacing w:line="360" w:lineRule="auto"/>
        <w:jc w:val="both"/>
        <w:rPr>
          <w:rFonts w:ascii="Palatino Linotype" w:hAnsi="Palatino Linotype" w:cs="Tahoma"/>
          <w:sz w:val="22"/>
          <w:szCs w:val="22"/>
        </w:rPr>
      </w:pPr>
    </w:p>
    <w:p w14:paraId="1D7D3606" w14:textId="77777777" w:rsidR="00C25238" w:rsidRPr="00A50EAF" w:rsidRDefault="00B727C5">
      <w:pPr>
        <w:tabs>
          <w:tab w:val="left" w:pos="4667"/>
        </w:tabs>
        <w:spacing w:line="360" w:lineRule="auto"/>
        <w:ind w:left="567" w:right="567"/>
        <w:jc w:val="both"/>
        <w:rPr>
          <w:rFonts w:ascii="Palatino Linotype" w:hAnsi="Palatino Linotype" w:cs="Tahoma"/>
          <w:bCs/>
          <w:sz w:val="22"/>
          <w:szCs w:val="22"/>
        </w:rPr>
      </w:pPr>
      <w:r w:rsidRPr="00A50EAF">
        <w:rPr>
          <w:rFonts w:ascii="Palatino Linotype" w:hAnsi="Palatino Linotype" w:cs="Tahoma"/>
          <w:b/>
          <w:bCs/>
          <w:sz w:val="22"/>
          <w:szCs w:val="22"/>
        </w:rPr>
        <w:t>“</w:t>
      </w:r>
      <w:r w:rsidR="00C25238" w:rsidRPr="00A50EAF">
        <w:rPr>
          <w:rFonts w:ascii="Palatino Linotype" w:hAnsi="Palatino Linotype" w:cs="Tahoma"/>
          <w:b/>
          <w:bCs/>
          <w:sz w:val="22"/>
          <w:szCs w:val="22"/>
        </w:rPr>
        <w:t>ACTO IMPUGNADO</w:t>
      </w:r>
    </w:p>
    <w:p w14:paraId="678E40A5" w14:textId="70F6701A" w:rsidR="00CD3A5D" w:rsidRPr="00A50EAF" w:rsidRDefault="006372D8">
      <w:pPr>
        <w:autoSpaceDE w:val="0"/>
        <w:autoSpaceDN w:val="0"/>
        <w:adjustRightInd w:val="0"/>
        <w:spacing w:line="360" w:lineRule="auto"/>
        <w:ind w:left="567" w:right="567"/>
        <w:jc w:val="both"/>
        <w:rPr>
          <w:rFonts w:ascii="Palatino Linotype" w:hAnsi="Palatino Linotype" w:cs="Tahoma"/>
        </w:rPr>
      </w:pPr>
      <w:r w:rsidRPr="006372D8">
        <w:rPr>
          <w:rFonts w:ascii="Palatino Linotype" w:hAnsi="Palatino Linotype" w:cs="Tahoma"/>
        </w:rPr>
        <w:t>De conformidad con el artículo 179 fracción IX de la Ley de Transparencia y Acceso a la Información Pública del Estado de México y Municipios, interpongo recurso de revisión en contra de los sujetos obligados de la información solicitada, toda vez que se da respuesta a la solicitud planteada, sin embargo refiere en su contestación el link para encontrar la información pública, como se adjunta al presente. sin embargo al tener acceso al link proporcionado se encuentra vacío el apartado de remuneraciones y de directorio donde es posible que la información pudiera encontrarse motivo por el cual solicito amablemente se me brinde la INFORMACIÓN DE CARACTER PUBLICA EN EL MEDIO QUE SE SOLICITÓ Y LA INFORMACIÓN QUE REFLEJE LO QUE SOLICITÉ EN UN INICIO ESTO ES: "SOLICITO SEA PROPORCIONADOS LOS RECIBOS DE NOMINA O DOCUMENTO QUE ACREDITE LA REMUNERACIÓN DE LOS MESES AGOSTO Y SEPTIEMBRE DEL AÑO 2018 QUE PERCIBE EL PRESIDENTE MUNICIPAL, SINDICO Y REGIDORES EN VERSIÓN PUBLICA, ESTO CON LA FINALIDAD DE UN TRABAJO DE INVESTIGACIÓN DE LA UNIVERSIDAD. DEL H. AYUNTAMIENTO DE SULTEPEC (REFLEJANDO ASI EL SALARIO BRUTO Y NETO MENSUAL)"</w:t>
      </w:r>
      <w:r w:rsidR="00026EBB" w:rsidRPr="00A50EAF">
        <w:rPr>
          <w:rFonts w:ascii="Palatino Linotype" w:hAnsi="Palatino Linotype" w:cs="Tahoma"/>
        </w:rPr>
        <w:t>.</w:t>
      </w:r>
      <w:r>
        <w:rPr>
          <w:rFonts w:ascii="Palatino Linotype" w:hAnsi="Palatino Linotype" w:cs="Tahoma"/>
        </w:rPr>
        <w:t xml:space="preserve"> </w:t>
      </w:r>
      <w:r w:rsidRPr="00A50EAF">
        <w:rPr>
          <w:rFonts w:ascii="Palatino Linotype" w:hAnsi="Palatino Linotype" w:cs="Tahoma"/>
        </w:rPr>
        <w:t>(</w:t>
      </w:r>
      <w:r w:rsidRPr="00A50EAF">
        <w:rPr>
          <w:rFonts w:ascii="Palatino Linotype" w:hAnsi="Palatino Linotype" w:cs="Tahoma"/>
          <w:i/>
        </w:rPr>
        <w:t>Sic.</w:t>
      </w:r>
      <w:r w:rsidRPr="00A50EAF">
        <w:rPr>
          <w:rFonts w:ascii="Palatino Linotype" w:hAnsi="Palatino Linotype" w:cs="Tahoma"/>
        </w:rPr>
        <w:t>)</w:t>
      </w:r>
    </w:p>
    <w:p w14:paraId="5752EA2F" w14:textId="77777777" w:rsidR="000313A7" w:rsidRPr="00A50EAF" w:rsidRDefault="000313A7">
      <w:pPr>
        <w:autoSpaceDE w:val="0"/>
        <w:autoSpaceDN w:val="0"/>
        <w:adjustRightInd w:val="0"/>
        <w:spacing w:line="360" w:lineRule="auto"/>
        <w:ind w:left="567" w:right="567"/>
        <w:jc w:val="both"/>
        <w:rPr>
          <w:rFonts w:ascii="Palatino Linotype" w:hAnsi="Palatino Linotype" w:cs="Tahoma"/>
          <w:sz w:val="22"/>
          <w:szCs w:val="22"/>
        </w:rPr>
      </w:pPr>
    </w:p>
    <w:p w14:paraId="22EEEAA9" w14:textId="77777777" w:rsidR="00C25238" w:rsidRPr="00A50EAF" w:rsidRDefault="00B727C5">
      <w:pPr>
        <w:autoSpaceDE w:val="0"/>
        <w:autoSpaceDN w:val="0"/>
        <w:adjustRightInd w:val="0"/>
        <w:spacing w:line="360" w:lineRule="auto"/>
        <w:ind w:left="567" w:right="567"/>
        <w:jc w:val="both"/>
        <w:rPr>
          <w:rFonts w:ascii="Palatino Linotype" w:hAnsi="Palatino Linotype" w:cs="Tahoma"/>
          <w:b/>
          <w:sz w:val="22"/>
          <w:szCs w:val="22"/>
        </w:rPr>
      </w:pPr>
      <w:r w:rsidRPr="00A50EAF">
        <w:rPr>
          <w:rFonts w:ascii="Palatino Linotype" w:hAnsi="Palatino Linotype" w:cs="Tahoma"/>
          <w:b/>
          <w:sz w:val="22"/>
          <w:szCs w:val="22"/>
        </w:rPr>
        <w:t>“</w:t>
      </w:r>
      <w:r w:rsidR="00C25238" w:rsidRPr="00A50EAF">
        <w:rPr>
          <w:rFonts w:ascii="Palatino Linotype" w:hAnsi="Palatino Linotype" w:cs="Tahoma"/>
          <w:b/>
          <w:sz w:val="22"/>
          <w:szCs w:val="22"/>
        </w:rPr>
        <w:t>RAZONES O MOTIVOS DE LA INCONFORMIDAD</w:t>
      </w:r>
    </w:p>
    <w:p w14:paraId="42AD2A37" w14:textId="19DE83C4" w:rsidR="00264223" w:rsidRPr="00A50EAF" w:rsidRDefault="006372D8">
      <w:pPr>
        <w:autoSpaceDE w:val="0"/>
        <w:autoSpaceDN w:val="0"/>
        <w:adjustRightInd w:val="0"/>
        <w:spacing w:line="360" w:lineRule="auto"/>
        <w:ind w:left="567" w:right="567"/>
        <w:jc w:val="both"/>
        <w:rPr>
          <w:rFonts w:ascii="Palatino Linotype" w:hAnsi="Palatino Linotype" w:cs="Tahoma"/>
        </w:rPr>
      </w:pPr>
      <w:r w:rsidRPr="006372D8">
        <w:rPr>
          <w:rFonts w:ascii="Palatino Linotype" w:hAnsi="Palatino Linotype" w:cs="Tahoma"/>
        </w:rPr>
        <w:t>NO SE PROPORCIONA LA INFORMACIÓN REQUERIDA PUES LA PAGINA NO LA CONTIENE.</w:t>
      </w:r>
      <w:r w:rsidR="00B727C5" w:rsidRPr="00A50EAF">
        <w:rPr>
          <w:rFonts w:ascii="Palatino Linotype" w:hAnsi="Palatino Linotype" w:cs="Tahoma"/>
        </w:rPr>
        <w:t>”</w:t>
      </w:r>
      <w:r w:rsidR="006C1B1D" w:rsidRPr="00A50EAF">
        <w:rPr>
          <w:rFonts w:ascii="Palatino Linotype" w:hAnsi="Palatino Linotype" w:cs="Tahoma"/>
        </w:rPr>
        <w:t xml:space="preserve"> (</w:t>
      </w:r>
      <w:r w:rsidR="006C1B1D" w:rsidRPr="00A50EAF">
        <w:rPr>
          <w:rFonts w:ascii="Palatino Linotype" w:hAnsi="Palatino Linotype" w:cs="Tahoma"/>
          <w:i/>
        </w:rPr>
        <w:t>Sic.</w:t>
      </w:r>
      <w:r w:rsidR="006C1B1D" w:rsidRPr="00A50EAF">
        <w:rPr>
          <w:rFonts w:ascii="Palatino Linotype" w:hAnsi="Palatino Linotype" w:cs="Tahoma"/>
        </w:rPr>
        <w:t>)</w:t>
      </w:r>
    </w:p>
    <w:p w14:paraId="6676481D" w14:textId="77777777" w:rsidR="00ED2C39" w:rsidRDefault="00ED2C39">
      <w:pPr>
        <w:autoSpaceDE w:val="0"/>
        <w:autoSpaceDN w:val="0"/>
        <w:adjustRightInd w:val="0"/>
        <w:spacing w:line="360" w:lineRule="auto"/>
        <w:ind w:left="567" w:right="567"/>
        <w:jc w:val="both"/>
        <w:rPr>
          <w:rFonts w:ascii="Palatino Linotype" w:hAnsi="Palatino Linotype" w:cs="Tahoma"/>
        </w:rPr>
      </w:pPr>
    </w:p>
    <w:p w14:paraId="14DE446F" w14:textId="77777777" w:rsidR="002B6182" w:rsidRDefault="002B6182">
      <w:pPr>
        <w:autoSpaceDE w:val="0"/>
        <w:autoSpaceDN w:val="0"/>
        <w:adjustRightInd w:val="0"/>
        <w:spacing w:line="360" w:lineRule="auto"/>
        <w:ind w:left="567" w:right="567"/>
        <w:jc w:val="both"/>
        <w:rPr>
          <w:rFonts w:ascii="Palatino Linotype" w:hAnsi="Palatino Linotype" w:cs="Tahoma"/>
        </w:rPr>
      </w:pPr>
    </w:p>
    <w:p w14:paraId="2DF416D7" w14:textId="77777777" w:rsidR="002B6182" w:rsidRDefault="002B6182">
      <w:pPr>
        <w:autoSpaceDE w:val="0"/>
        <w:autoSpaceDN w:val="0"/>
        <w:adjustRightInd w:val="0"/>
        <w:spacing w:line="360" w:lineRule="auto"/>
        <w:ind w:left="567" w:right="567"/>
        <w:jc w:val="both"/>
        <w:rPr>
          <w:rFonts w:ascii="Palatino Linotype" w:hAnsi="Palatino Linotype" w:cs="Tahoma"/>
        </w:rPr>
      </w:pPr>
    </w:p>
    <w:p w14:paraId="081CF8A5" w14:textId="77777777" w:rsidR="002B6182" w:rsidRPr="00A50EAF" w:rsidRDefault="002B6182">
      <w:pPr>
        <w:autoSpaceDE w:val="0"/>
        <w:autoSpaceDN w:val="0"/>
        <w:adjustRightInd w:val="0"/>
        <w:spacing w:line="360" w:lineRule="auto"/>
        <w:ind w:left="567" w:right="567"/>
        <w:jc w:val="both"/>
        <w:rPr>
          <w:rFonts w:ascii="Palatino Linotype" w:hAnsi="Palatino Linotype" w:cs="Tahoma"/>
        </w:rPr>
      </w:pPr>
    </w:p>
    <w:p w14:paraId="19043850" w14:textId="0871ACFB" w:rsidR="00B31222" w:rsidRPr="00A50EAF" w:rsidRDefault="006372D8">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lastRenderedPageBreak/>
        <w:t>I</w:t>
      </w:r>
      <w:r w:rsidR="0096693C" w:rsidRPr="00A50EAF">
        <w:rPr>
          <w:rFonts w:ascii="Palatino Linotype" w:hAnsi="Palatino Linotype" w:cs="Tahoma"/>
          <w:b/>
          <w:sz w:val="22"/>
          <w:szCs w:val="22"/>
        </w:rPr>
        <w:t>V</w:t>
      </w:r>
      <w:r w:rsidR="00B31222" w:rsidRPr="00A50EAF">
        <w:rPr>
          <w:rFonts w:ascii="Palatino Linotype" w:hAnsi="Palatino Linotype" w:cs="Tahoma"/>
          <w:b/>
          <w:sz w:val="22"/>
          <w:szCs w:val="22"/>
        </w:rPr>
        <w:t xml:space="preserve">. </w:t>
      </w:r>
      <w:r w:rsidR="00B31222" w:rsidRPr="00A50EAF">
        <w:rPr>
          <w:rFonts w:ascii="Palatino Linotype" w:eastAsia="Batang" w:hAnsi="Palatino Linotype" w:cs="Tahoma"/>
          <w:b/>
          <w:bCs/>
          <w:sz w:val="22"/>
          <w:szCs w:val="22"/>
        </w:rPr>
        <w:t xml:space="preserve">Trámite del </w:t>
      </w:r>
      <w:r w:rsidR="00C459A9" w:rsidRPr="00A50EAF">
        <w:rPr>
          <w:rFonts w:ascii="Palatino Linotype" w:hAnsi="Palatino Linotype" w:cs="Tahoma"/>
          <w:b/>
          <w:sz w:val="22"/>
          <w:szCs w:val="22"/>
        </w:rPr>
        <w:t>Recurso de Revisión</w:t>
      </w:r>
      <w:r w:rsidR="00B73823" w:rsidRPr="00A50EAF">
        <w:rPr>
          <w:rFonts w:ascii="Palatino Linotype" w:hAnsi="Palatino Linotype" w:cs="Tahoma"/>
          <w:b/>
          <w:sz w:val="22"/>
          <w:szCs w:val="22"/>
        </w:rPr>
        <w:t xml:space="preserve"> </w:t>
      </w:r>
      <w:r w:rsidR="00B31222" w:rsidRPr="00A50EAF">
        <w:rPr>
          <w:rFonts w:ascii="Palatino Linotype" w:eastAsia="Batang" w:hAnsi="Palatino Linotype" w:cs="Tahoma"/>
          <w:b/>
          <w:bCs/>
          <w:sz w:val="22"/>
          <w:szCs w:val="22"/>
        </w:rPr>
        <w:t>ante el Instituto</w:t>
      </w:r>
      <w:r w:rsidR="00E445DA" w:rsidRPr="00A50EAF">
        <w:rPr>
          <w:rFonts w:ascii="Palatino Linotype" w:eastAsia="Batang" w:hAnsi="Palatino Linotype" w:cs="Tahoma"/>
          <w:b/>
          <w:bCs/>
          <w:sz w:val="22"/>
          <w:szCs w:val="22"/>
        </w:rPr>
        <w:t>.</w:t>
      </w:r>
    </w:p>
    <w:p w14:paraId="51F10A30" w14:textId="77777777" w:rsidR="00E445DA" w:rsidRPr="00A50EAF" w:rsidRDefault="00E445DA">
      <w:pPr>
        <w:spacing w:line="360" w:lineRule="auto"/>
        <w:jc w:val="both"/>
        <w:rPr>
          <w:rFonts w:ascii="Palatino Linotype" w:eastAsia="Batang" w:hAnsi="Palatino Linotype" w:cs="Tahoma"/>
          <w:b/>
          <w:bCs/>
          <w:sz w:val="22"/>
          <w:szCs w:val="22"/>
        </w:rPr>
      </w:pPr>
    </w:p>
    <w:p w14:paraId="2720A4F6" w14:textId="6426C9F5" w:rsidR="00B31222" w:rsidRPr="00A50EAF" w:rsidRDefault="00A90F9B">
      <w:pPr>
        <w:spacing w:line="360" w:lineRule="auto"/>
        <w:jc w:val="both"/>
        <w:rPr>
          <w:rFonts w:ascii="Palatino Linotype" w:eastAsia="Batang" w:hAnsi="Palatino Linotype" w:cs="Tahoma"/>
          <w:bCs/>
          <w:sz w:val="22"/>
          <w:szCs w:val="22"/>
        </w:rPr>
      </w:pPr>
      <w:r w:rsidRPr="00A50EAF">
        <w:rPr>
          <w:rFonts w:ascii="Palatino Linotype" w:eastAsia="Batang" w:hAnsi="Palatino Linotype" w:cs="Tahoma"/>
          <w:b/>
          <w:bCs/>
          <w:sz w:val="22"/>
          <w:szCs w:val="22"/>
        </w:rPr>
        <w:t xml:space="preserve">a) </w:t>
      </w:r>
      <w:r w:rsidR="00B31222" w:rsidRPr="00A50EAF">
        <w:rPr>
          <w:rFonts w:ascii="Palatino Linotype" w:eastAsia="Batang" w:hAnsi="Palatino Linotype" w:cs="Tahoma"/>
          <w:b/>
          <w:bCs/>
          <w:sz w:val="22"/>
          <w:szCs w:val="22"/>
        </w:rPr>
        <w:t xml:space="preserve">Turno del </w:t>
      </w:r>
      <w:r w:rsidR="00C459A9" w:rsidRPr="00A50EAF">
        <w:rPr>
          <w:rFonts w:ascii="Palatino Linotype" w:hAnsi="Palatino Linotype" w:cs="Tahoma"/>
          <w:b/>
          <w:sz w:val="22"/>
          <w:szCs w:val="22"/>
        </w:rPr>
        <w:t>Recurso de Revisión</w:t>
      </w:r>
      <w:r w:rsidRPr="00A50EAF">
        <w:rPr>
          <w:rFonts w:ascii="Palatino Linotype" w:eastAsia="Batang" w:hAnsi="Palatino Linotype" w:cs="Tahoma"/>
          <w:b/>
          <w:bCs/>
          <w:sz w:val="22"/>
          <w:szCs w:val="22"/>
        </w:rPr>
        <w:t>.</w:t>
      </w:r>
      <w:r w:rsidR="00A9024A" w:rsidRPr="00A50EAF">
        <w:rPr>
          <w:rFonts w:ascii="Palatino Linotype" w:eastAsia="Batang" w:hAnsi="Palatino Linotype" w:cs="Tahoma"/>
          <w:b/>
          <w:bCs/>
          <w:sz w:val="22"/>
          <w:szCs w:val="22"/>
        </w:rPr>
        <w:t xml:space="preserve"> </w:t>
      </w:r>
      <w:r w:rsidR="00E573C6" w:rsidRPr="00A50EAF">
        <w:rPr>
          <w:rFonts w:ascii="Palatino Linotype" w:eastAsia="Batang" w:hAnsi="Palatino Linotype" w:cs="Tahoma"/>
          <w:bCs/>
          <w:sz w:val="22"/>
          <w:szCs w:val="22"/>
        </w:rPr>
        <w:t>Con fecha</w:t>
      </w:r>
      <w:r w:rsidR="00A9024A" w:rsidRPr="00A50EAF">
        <w:rPr>
          <w:rFonts w:ascii="Palatino Linotype" w:eastAsia="Batang" w:hAnsi="Palatino Linotype" w:cs="Tahoma"/>
          <w:bCs/>
          <w:sz w:val="22"/>
          <w:szCs w:val="22"/>
        </w:rPr>
        <w:t xml:space="preserve"> </w:t>
      </w:r>
      <w:r w:rsidR="006372D8">
        <w:rPr>
          <w:rFonts w:ascii="Palatino Linotype" w:eastAsia="Batang" w:hAnsi="Palatino Linotype" w:cs="Tahoma"/>
          <w:bCs/>
          <w:sz w:val="22"/>
          <w:szCs w:val="22"/>
        </w:rPr>
        <w:t>catorce</w:t>
      </w:r>
      <w:r w:rsidR="00E46195" w:rsidRPr="00A50EAF">
        <w:rPr>
          <w:rFonts w:ascii="Palatino Linotype" w:eastAsia="Batang" w:hAnsi="Palatino Linotype" w:cs="Tahoma"/>
          <w:bCs/>
          <w:sz w:val="22"/>
          <w:szCs w:val="22"/>
        </w:rPr>
        <w:t xml:space="preserve"> </w:t>
      </w:r>
      <w:r w:rsidR="00625DFB" w:rsidRPr="00A50EAF">
        <w:rPr>
          <w:rFonts w:ascii="Palatino Linotype" w:eastAsia="Batang" w:hAnsi="Palatino Linotype" w:cs="Tahoma"/>
          <w:bCs/>
          <w:sz w:val="22"/>
          <w:szCs w:val="22"/>
        </w:rPr>
        <w:t xml:space="preserve">de </w:t>
      </w:r>
      <w:r w:rsidR="006372D8">
        <w:rPr>
          <w:rFonts w:ascii="Palatino Linotype" w:eastAsia="Batang" w:hAnsi="Palatino Linotype" w:cs="Tahoma"/>
          <w:bCs/>
          <w:sz w:val="22"/>
          <w:szCs w:val="22"/>
        </w:rPr>
        <w:t>noviembre</w:t>
      </w:r>
      <w:r w:rsidR="00A9024A" w:rsidRPr="00A50EAF">
        <w:rPr>
          <w:rFonts w:ascii="Palatino Linotype" w:eastAsia="Batang" w:hAnsi="Palatino Linotype" w:cs="Tahoma"/>
          <w:bCs/>
          <w:sz w:val="22"/>
          <w:szCs w:val="22"/>
        </w:rPr>
        <w:t xml:space="preserve"> </w:t>
      </w:r>
      <w:r w:rsidR="00B31222" w:rsidRPr="00A50EAF">
        <w:rPr>
          <w:rFonts w:ascii="Palatino Linotype" w:eastAsia="Batang" w:hAnsi="Palatino Linotype" w:cs="Tahoma"/>
          <w:bCs/>
          <w:sz w:val="22"/>
          <w:szCs w:val="22"/>
        </w:rPr>
        <w:t>de dos mil dieciocho, e</w:t>
      </w:r>
      <w:r w:rsidR="001F78D9" w:rsidRPr="00A50EAF">
        <w:rPr>
          <w:rFonts w:ascii="Palatino Linotype" w:eastAsia="Batang" w:hAnsi="Palatino Linotype" w:cs="Tahoma"/>
          <w:bCs/>
          <w:sz w:val="22"/>
          <w:szCs w:val="22"/>
        </w:rPr>
        <w:t>l</w:t>
      </w:r>
      <w:r w:rsidR="00A9024A" w:rsidRPr="00A50EAF">
        <w:rPr>
          <w:rFonts w:ascii="Palatino Linotype" w:eastAsia="Batang" w:hAnsi="Palatino Linotype" w:cs="Tahoma"/>
          <w:bCs/>
          <w:sz w:val="22"/>
          <w:szCs w:val="22"/>
        </w:rPr>
        <w:t xml:space="preserve"> </w:t>
      </w:r>
      <w:r w:rsidR="001F78D9" w:rsidRPr="00A50EAF">
        <w:rPr>
          <w:rFonts w:ascii="Palatino Linotype" w:hAnsi="Palatino Linotype" w:cs="Tahoma"/>
          <w:sz w:val="22"/>
          <w:szCs w:val="22"/>
          <w:lang w:val="es-ES"/>
        </w:rPr>
        <w:t>Sistema de Acceso a la Información Mexiquense (SAIMEX),</w:t>
      </w:r>
      <w:r w:rsidR="00B31222" w:rsidRPr="00A50EAF">
        <w:rPr>
          <w:rFonts w:ascii="Palatino Linotype" w:eastAsia="Batang" w:hAnsi="Palatino Linotype" w:cs="Tahoma"/>
          <w:bCs/>
          <w:sz w:val="22"/>
          <w:szCs w:val="22"/>
        </w:rPr>
        <w:t xml:space="preserve"> asignó el número de expediente </w:t>
      </w:r>
      <w:r w:rsidR="006372D8">
        <w:rPr>
          <w:rFonts w:ascii="Palatino Linotype" w:eastAsia="Batang" w:hAnsi="Palatino Linotype" w:cs="Tahoma"/>
          <w:b/>
          <w:bCs/>
          <w:sz w:val="22"/>
          <w:szCs w:val="22"/>
        </w:rPr>
        <w:t>04351</w:t>
      </w:r>
      <w:r w:rsidR="00E46195" w:rsidRPr="00A50EAF">
        <w:rPr>
          <w:rFonts w:ascii="Palatino Linotype" w:eastAsia="Batang" w:hAnsi="Palatino Linotype" w:cs="Tahoma"/>
          <w:b/>
          <w:bCs/>
          <w:sz w:val="22"/>
          <w:szCs w:val="22"/>
        </w:rPr>
        <w:t>/</w:t>
      </w:r>
      <w:r w:rsidR="000313A7" w:rsidRPr="00A50EAF">
        <w:rPr>
          <w:rFonts w:ascii="Palatino Linotype" w:eastAsia="Batang" w:hAnsi="Palatino Linotype" w:cs="Tahoma"/>
          <w:b/>
          <w:bCs/>
          <w:sz w:val="22"/>
          <w:szCs w:val="22"/>
        </w:rPr>
        <w:t>INFOEM/IP/RR/2018</w:t>
      </w:r>
      <w:r w:rsidR="001F78D9" w:rsidRPr="00A50EAF">
        <w:rPr>
          <w:rFonts w:ascii="Palatino Linotype" w:eastAsia="Batang" w:hAnsi="Palatino Linotype" w:cs="Tahoma"/>
          <w:b/>
          <w:bCs/>
          <w:sz w:val="22"/>
          <w:szCs w:val="22"/>
        </w:rPr>
        <w:t>,</w:t>
      </w:r>
      <w:r w:rsidR="00E70503" w:rsidRPr="00A50EAF">
        <w:rPr>
          <w:rFonts w:ascii="Palatino Linotype" w:eastAsia="Batang" w:hAnsi="Palatino Linotype" w:cs="Tahoma"/>
          <w:b/>
          <w:bCs/>
          <w:sz w:val="22"/>
          <w:szCs w:val="22"/>
        </w:rPr>
        <w:t xml:space="preserve"> </w:t>
      </w:r>
      <w:r w:rsidR="00B31222" w:rsidRPr="00A50EAF">
        <w:rPr>
          <w:rFonts w:ascii="Palatino Linotype" w:eastAsia="Batang" w:hAnsi="Palatino Linotype" w:cs="Tahoma"/>
          <w:bCs/>
          <w:sz w:val="22"/>
          <w:szCs w:val="22"/>
        </w:rPr>
        <w:t xml:space="preserve">al </w:t>
      </w:r>
      <w:r w:rsidR="00C459A9" w:rsidRPr="00A50EAF">
        <w:rPr>
          <w:rFonts w:ascii="Palatino Linotype" w:eastAsia="Batang" w:hAnsi="Palatino Linotype" w:cs="Tahoma"/>
          <w:bCs/>
          <w:sz w:val="22"/>
          <w:szCs w:val="22"/>
        </w:rPr>
        <w:t xml:space="preserve">medio de impugnación </w:t>
      </w:r>
      <w:r w:rsidR="00A854FF" w:rsidRPr="00A50EAF">
        <w:rPr>
          <w:rFonts w:ascii="Palatino Linotype" w:eastAsia="Batang" w:hAnsi="Palatino Linotype" w:cs="Tahoma"/>
          <w:bCs/>
          <w:sz w:val="22"/>
          <w:szCs w:val="22"/>
        </w:rPr>
        <w:t>que nos ocupa</w:t>
      </w:r>
      <w:r w:rsidR="00B31222" w:rsidRPr="00A50EAF">
        <w:rPr>
          <w:rFonts w:ascii="Palatino Linotype" w:eastAsia="Batang" w:hAnsi="Palatino Linotype" w:cs="Tahoma"/>
          <w:bCs/>
          <w:sz w:val="22"/>
          <w:szCs w:val="22"/>
        </w:rPr>
        <w:t xml:space="preserve">, con base en el sistema aprobado por el Pleno de este </w:t>
      </w:r>
      <w:r w:rsidR="00A854FF" w:rsidRPr="00A50EAF">
        <w:rPr>
          <w:rFonts w:ascii="Palatino Linotype" w:eastAsia="Batang" w:hAnsi="Palatino Linotype" w:cs="Tahoma"/>
          <w:bCs/>
          <w:sz w:val="22"/>
          <w:szCs w:val="22"/>
        </w:rPr>
        <w:t>Órgano Garante y</w:t>
      </w:r>
      <w:r w:rsidR="00B31222" w:rsidRPr="00A50EAF">
        <w:rPr>
          <w:rFonts w:ascii="Palatino Linotype" w:eastAsia="Batang" w:hAnsi="Palatino Linotype" w:cs="Tahoma"/>
          <w:bCs/>
          <w:sz w:val="22"/>
          <w:szCs w:val="22"/>
        </w:rPr>
        <w:t xml:space="preserve"> lo turnó a</w:t>
      </w:r>
      <w:r w:rsidR="00625DFB" w:rsidRPr="00A50EAF">
        <w:rPr>
          <w:rFonts w:ascii="Palatino Linotype" w:eastAsia="Batang" w:hAnsi="Palatino Linotype" w:cs="Tahoma"/>
          <w:bCs/>
          <w:sz w:val="22"/>
          <w:szCs w:val="22"/>
        </w:rPr>
        <w:t>l Comisionado Ponente</w:t>
      </w:r>
      <w:r w:rsidR="00A9024A" w:rsidRPr="00A50EAF">
        <w:rPr>
          <w:rFonts w:ascii="Palatino Linotype" w:eastAsia="Batang" w:hAnsi="Palatino Linotype" w:cs="Tahoma"/>
          <w:bCs/>
          <w:sz w:val="22"/>
          <w:szCs w:val="22"/>
        </w:rPr>
        <w:t xml:space="preserve"> </w:t>
      </w:r>
      <w:r w:rsidR="00A854FF" w:rsidRPr="00BC1085">
        <w:rPr>
          <w:rFonts w:ascii="Palatino Linotype" w:eastAsia="Batang" w:hAnsi="Palatino Linotype" w:cs="Tahoma"/>
          <w:bCs/>
          <w:sz w:val="22"/>
          <w:szCs w:val="22"/>
        </w:rPr>
        <w:t>Luis Gustavo Parra Noriega</w:t>
      </w:r>
      <w:r w:rsidR="00B31222" w:rsidRPr="00A50EAF">
        <w:rPr>
          <w:rFonts w:ascii="Palatino Linotype" w:eastAsia="Batang" w:hAnsi="Palatino Linotype" w:cs="Tahoma"/>
          <w:bCs/>
          <w:sz w:val="22"/>
          <w:szCs w:val="22"/>
        </w:rPr>
        <w:t xml:space="preserve">, para los efectos del artículo </w:t>
      </w:r>
      <w:r w:rsidR="00625DFB" w:rsidRPr="00A50EAF">
        <w:rPr>
          <w:rFonts w:ascii="Palatino Linotype" w:eastAsia="Batang" w:hAnsi="Palatino Linotype" w:cs="Tahoma"/>
          <w:bCs/>
          <w:sz w:val="22"/>
          <w:szCs w:val="22"/>
        </w:rPr>
        <w:t>185</w:t>
      </w:r>
      <w:r w:rsidR="00B31222" w:rsidRPr="00A50EAF">
        <w:rPr>
          <w:rFonts w:ascii="Palatino Linotype" w:eastAsia="Batang" w:hAnsi="Palatino Linotype" w:cs="Tahoma"/>
          <w:bCs/>
          <w:sz w:val="22"/>
          <w:szCs w:val="22"/>
        </w:rPr>
        <w:t>, fracción I</w:t>
      </w:r>
      <w:r w:rsidR="00B73823" w:rsidRPr="00A50EAF">
        <w:rPr>
          <w:rFonts w:ascii="Palatino Linotype" w:eastAsia="Batang" w:hAnsi="Palatino Linotype" w:cs="Tahoma"/>
          <w:bCs/>
          <w:sz w:val="22"/>
          <w:szCs w:val="22"/>
        </w:rPr>
        <w:t>,</w:t>
      </w:r>
      <w:r w:rsidR="00B31222" w:rsidRPr="00A50EAF">
        <w:rPr>
          <w:rFonts w:ascii="Palatino Linotype" w:eastAsia="Batang" w:hAnsi="Palatino Linotype" w:cs="Tahoma"/>
          <w:bCs/>
          <w:sz w:val="22"/>
          <w:szCs w:val="22"/>
        </w:rPr>
        <w:t xml:space="preserve"> de la </w:t>
      </w:r>
      <w:r w:rsidR="00625DFB" w:rsidRPr="00A50EAF">
        <w:rPr>
          <w:rFonts w:ascii="Palatino Linotype" w:eastAsia="Batang" w:hAnsi="Palatino Linotype" w:cs="Tahoma"/>
          <w:bCs/>
          <w:sz w:val="22"/>
          <w:szCs w:val="22"/>
        </w:rPr>
        <w:t>Ley de Transparencia y Acceso a la Información Pública del Estado de México y Municipios</w:t>
      </w:r>
      <w:r w:rsidR="00B31222" w:rsidRPr="00A50EAF">
        <w:rPr>
          <w:rFonts w:ascii="Palatino Linotype" w:eastAsia="Batang" w:hAnsi="Palatino Linotype" w:cs="Tahoma"/>
          <w:bCs/>
          <w:sz w:val="22"/>
          <w:szCs w:val="22"/>
        </w:rPr>
        <w:t>.</w:t>
      </w:r>
    </w:p>
    <w:p w14:paraId="2A653CD2" w14:textId="77777777" w:rsidR="00B31222" w:rsidRPr="00A50EAF" w:rsidRDefault="00B31222">
      <w:pPr>
        <w:spacing w:line="360" w:lineRule="auto"/>
        <w:jc w:val="both"/>
        <w:rPr>
          <w:rFonts w:ascii="Palatino Linotype" w:eastAsia="Batang" w:hAnsi="Palatino Linotype" w:cs="Tahoma"/>
          <w:b/>
          <w:bCs/>
          <w:sz w:val="22"/>
          <w:szCs w:val="22"/>
        </w:rPr>
      </w:pPr>
    </w:p>
    <w:p w14:paraId="08DB1AC3" w14:textId="2BE53EA9" w:rsidR="00E46195" w:rsidRDefault="00625DFB">
      <w:pPr>
        <w:spacing w:line="360" w:lineRule="auto"/>
        <w:jc w:val="both"/>
        <w:rPr>
          <w:rFonts w:ascii="Palatino Linotype" w:hAnsi="Palatino Linotype" w:cs="Tahoma"/>
          <w:bCs/>
          <w:sz w:val="22"/>
          <w:szCs w:val="22"/>
        </w:rPr>
      </w:pPr>
      <w:r w:rsidRPr="00A50EAF">
        <w:rPr>
          <w:rFonts w:ascii="Palatino Linotype" w:eastAsia="Batang" w:hAnsi="Palatino Linotype" w:cs="Tahoma"/>
          <w:b/>
          <w:bCs/>
          <w:sz w:val="22"/>
          <w:szCs w:val="22"/>
        </w:rPr>
        <w:t>b</w:t>
      </w:r>
      <w:r w:rsidR="009F46DC" w:rsidRPr="00A50EAF">
        <w:rPr>
          <w:rFonts w:ascii="Palatino Linotype" w:eastAsia="Batang" w:hAnsi="Palatino Linotype" w:cs="Tahoma"/>
          <w:b/>
          <w:bCs/>
          <w:sz w:val="22"/>
          <w:szCs w:val="22"/>
        </w:rPr>
        <w:t xml:space="preserve">) </w:t>
      </w:r>
      <w:r w:rsidR="00B31222" w:rsidRPr="00A50EAF">
        <w:rPr>
          <w:rFonts w:ascii="Palatino Linotype" w:eastAsia="Batang" w:hAnsi="Palatino Linotype" w:cs="Tahoma"/>
          <w:b/>
          <w:bCs/>
          <w:sz w:val="22"/>
          <w:szCs w:val="22"/>
        </w:rPr>
        <w:t xml:space="preserve">Admisión del </w:t>
      </w:r>
      <w:r w:rsidR="00C459A9" w:rsidRPr="00A50EAF">
        <w:rPr>
          <w:rFonts w:ascii="Palatino Linotype" w:hAnsi="Palatino Linotype" w:cs="Tahoma"/>
          <w:b/>
          <w:sz w:val="22"/>
          <w:szCs w:val="22"/>
        </w:rPr>
        <w:t>Recurso de Revisión</w:t>
      </w:r>
      <w:r w:rsidR="00B31222" w:rsidRPr="00A50EAF">
        <w:rPr>
          <w:rFonts w:ascii="Palatino Linotype" w:eastAsia="Batang" w:hAnsi="Palatino Linotype" w:cs="Tahoma"/>
          <w:b/>
          <w:bCs/>
          <w:sz w:val="22"/>
          <w:szCs w:val="22"/>
          <w:lang w:val="es-ES_tradnl"/>
        </w:rPr>
        <w:t xml:space="preserve">. </w:t>
      </w:r>
      <w:r w:rsidR="00E573C6" w:rsidRPr="00A50EAF">
        <w:rPr>
          <w:rFonts w:ascii="Palatino Linotype" w:eastAsia="Batang" w:hAnsi="Palatino Linotype" w:cs="Tahoma"/>
          <w:bCs/>
          <w:sz w:val="22"/>
          <w:szCs w:val="22"/>
          <w:lang w:val="es-ES_tradnl"/>
        </w:rPr>
        <w:t>Con fecha</w:t>
      </w:r>
      <w:r w:rsidR="00A9024A" w:rsidRPr="00A50EAF">
        <w:rPr>
          <w:rFonts w:ascii="Palatino Linotype" w:eastAsia="Batang" w:hAnsi="Palatino Linotype" w:cs="Tahoma"/>
          <w:bCs/>
          <w:sz w:val="22"/>
          <w:szCs w:val="22"/>
          <w:lang w:val="es-ES_tradnl"/>
        </w:rPr>
        <w:t xml:space="preserve"> </w:t>
      </w:r>
      <w:r w:rsidR="006372D8">
        <w:rPr>
          <w:rFonts w:ascii="Palatino Linotype" w:eastAsia="Batang" w:hAnsi="Palatino Linotype" w:cs="Tahoma"/>
          <w:bCs/>
          <w:sz w:val="22"/>
          <w:szCs w:val="22"/>
          <w:lang w:val="es-ES_tradnl"/>
        </w:rPr>
        <w:t>veintiuno</w:t>
      </w:r>
      <w:r w:rsidR="00E46195" w:rsidRPr="00A50EAF">
        <w:rPr>
          <w:rFonts w:ascii="Palatino Linotype" w:eastAsia="Batang" w:hAnsi="Palatino Linotype" w:cs="Tahoma"/>
          <w:bCs/>
          <w:sz w:val="22"/>
          <w:szCs w:val="22"/>
          <w:lang w:val="es-ES_tradnl"/>
        </w:rPr>
        <w:t xml:space="preserve"> </w:t>
      </w:r>
      <w:r w:rsidR="006372D8">
        <w:rPr>
          <w:rFonts w:ascii="Palatino Linotype" w:eastAsia="Batang" w:hAnsi="Palatino Linotype" w:cs="Tahoma"/>
          <w:bCs/>
          <w:sz w:val="22"/>
          <w:szCs w:val="22"/>
          <w:lang w:val="es-ES_tradnl"/>
        </w:rPr>
        <w:t>de noviembre</w:t>
      </w:r>
      <w:r w:rsidR="00A9024A" w:rsidRPr="00A50EAF">
        <w:rPr>
          <w:rFonts w:ascii="Palatino Linotype" w:eastAsia="Batang" w:hAnsi="Palatino Linotype" w:cs="Tahoma"/>
          <w:bCs/>
          <w:sz w:val="22"/>
          <w:szCs w:val="22"/>
          <w:lang w:val="es-ES_tradnl"/>
        </w:rPr>
        <w:t xml:space="preserve"> </w:t>
      </w:r>
      <w:r w:rsidR="00B31222" w:rsidRPr="00A50EAF">
        <w:rPr>
          <w:rFonts w:ascii="Palatino Linotype" w:eastAsia="Batang" w:hAnsi="Palatino Linotype" w:cs="Tahoma"/>
          <w:bCs/>
          <w:sz w:val="22"/>
          <w:szCs w:val="22"/>
          <w:lang w:val="es-ES_tradnl"/>
        </w:rPr>
        <w:t xml:space="preserve">de dos mil dieciocho, </w:t>
      </w:r>
      <w:r w:rsidR="009F46DC" w:rsidRPr="00A50EAF">
        <w:rPr>
          <w:rFonts w:ascii="Palatino Linotype" w:hAnsi="Palatino Linotype" w:cs="Tahoma"/>
          <w:sz w:val="22"/>
          <w:szCs w:val="22"/>
        </w:rPr>
        <w:t>se</w:t>
      </w:r>
      <w:r w:rsidR="00A9024A" w:rsidRPr="00A50EAF">
        <w:rPr>
          <w:rFonts w:ascii="Palatino Linotype" w:hAnsi="Palatino Linotype" w:cs="Tahoma"/>
          <w:sz w:val="22"/>
          <w:szCs w:val="22"/>
        </w:rPr>
        <w:t xml:space="preserve"> </w:t>
      </w:r>
      <w:r w:rsidR="009F46DC" w:rsidRPr="00BC1085">
        <w:rPr>
          <w:rFonts w:ascii="Palatino Linotype" w:eastAsia="Calibri" w:hAnsi="Palatino Linotype" w:cs="Tahoma"/>
          <w:sz w:val="22"/>
          <w:szCs w:val="22"/>
          <w:lang w:eastAsia="en-US"/>
        </w:rPr>
        <w:t>acordó la admisión</w:t>
      </w:r>
      <w:r w:rsidR="009F46DC" w:rsidRPr="00A50EAF">
        <w:rPr>
          <w:rFonts w:ascii="Palatino Linotype" w:eastAsia="Calibri" w:hAnsi="Palatino Linotype" w:cs="Tahoma"/>
          <w:sz w:val="22"/>
          <w:szCs w:val="22"/>
          <w:lang w:eastAsia="en-US"/>
        </w:rPr>
        <w:t xml:space="preserve"> de</w:t>
      </w:r>
      <w:r w:rsidR="00C459A9" w:rsidRPr="00A50EAF">
        <w:rPr>
          <w:rFonts w:ascii="Palatino Linotype" w:hAnsi="Palatino Linotype" w:cs="Tahoma"/>
          <w:sz w:val="22"/>
          <w:szCs w:val="22"/>
        </w:rPr>
        <w:t>l Recurso de R</w:t>
      </w:r>
      <w:r w:rsidR="009F46DC" w:rsidRPr="00A50EAF">
        <w:rPr>
          <w:rFonts w:ascii="Palatino Linotype" w:hAnsi="Palatino Linotype" w:cs="Tahoma"/>
          <w:sz w:val="22"/>
          <w:szCs w:val="22"/>
        </w:rPr>
        <w:t xml:space="preserve">evisión interpuesto por </w:t>
      </w:r>
      <w:r w:rsidR="006372D8">
        <w:rPr>
          <w:rFonts w:ascii="Palatino Linotype" w:hAnsi="Palatino Linotype" w:cs="Tahoma"/>
          <w:sz w:val="22"/>
          <w:szCs w:val="22"/>
        </w:rPr>
        <w:t>la</w:t>
      </w:r>
      <w:r w:rsidR="00E70503" w:rsidRPr="00A50EAF">
        <w:rPr>
          <w:rFonts w:ascii="Palatino Linotype" w:hAnsi="Palatino Linotype" w:cs="Tahoma"/>
          <w:sz w:val="22"/>
          <w:szCs w:val="22"/>
        </w:rPr>
        <w:t xml:space="preserve"> </w:t>
      </w:r>
      <w:r w:rsidR="001F78D9" w:rsidRPr="00A50EAF">
        <w:rPr>
          <w:rFonts w:ascii="Palatino Linotype" w:hAnsi="Palatino Linotype" w:cs="Tahoma"/>
          <w:sz w:val="22"/>
          <w:szCs w:val="22"/>
        </w:rPr>
        <w:t>R</w:t>
      </w:r>
      <w:r w:rsidR="009F46DC" w:rsidRPr="00A50EAF">
        <w:rPr>
          <w:rFonts w:ascii="Palatino Linotype" w:hAnsi="Palatino Linotype" w:cs="Tahoma"/>
          <w:sz w:val="22"/>
          <w:szCs w:val="22"/>
        </w:rPr>
        <w:t xml:space="preserve">ecurrente en contra </w:t>
      </w:r>
      <w:r w:rsidRPr="00A50EAF">
        <w:rPr>
          <w:rFonts w:ascii="Palatino Linotype" w:hAnsi="Palatino Linotype" w:cs="Tahoma"/>
          <w:sz w:val="22"/>
          <w:szCs w:val="22"/>
        </w:rPr>
        <w:t xml:space="preserve">del </w:t>
      </w:r>
      <w:r w:rsidR="006372D8" w:rsidRPr="006372D8">
        <w:rPr>
          <w:rFonts w:ascii="Palatino Linotype" w:hAnsi="Palatino Linotype" w:cs="Tahoma"/>
          <w:sz w:val="22"/>
          <w:szCs w:val="22"/>
        </w:rPr>
        <w:t>Ayuntamiento de Temascaltepec</w:t>
      </w:r>
      <w:r w:rsidR="009F46DC" w:rsidRPr="00A50EAF">
        <w:rPr>
          <w:rFonts w:ascii="Palatino Linotype" w:hAnsi="Palatino Linotype" w:cs="Tahoma"/>
          <w:sz w:val="22"/>
          <w:szCs w:val="22"/>
        </w:rPr>
        <w:t xml:space="preserve">, </w:t>
      </w:r>
      <w:r w:rsidR="00E573C6" w:rsidRPr="00A50EAF">
        <w:rPr>
          <w:rFonts w:ascii="Palatino Linotype" w:hAnsi="Palatino Linotype" w:cs="Tahoma"/>
          <w:bCs/>
          <w:sz w:val="22"/>
          <w:szCs w:val="22"/>
          <w:lang w:val="es-ES"/>
        </w:rPr>
        <w:t xml:space="preserve">la </w:t>
      </w:r>
      <w:r w:rsidR="00E573C6" w:rsidRPr="00BC1085">
        <w:rPr>
          <w:rFonts w:ascii="Palatino Linotype" w:hAnsi="Palatino Linotype" w:cs="Tahoma"/>
          <w:bCs/>
          <w:sz w:val="22"/>
          <w:szCs w:val="22"/>
          <w:lang w:val="es-ES"/>
        </w:rPr>
        <w:t xml:space="preserve">integración del expediente </w:t>
      </w:r>
      <w:r w:rsidR="00E573C6" w:rsidRPr="00A50EAF">
        <w:rPr>
          <w:rFonts w:ascii="Palatino Linotype" w:hAnsi="Palatino Linotype" w:cs="Tahoma"/>
          <w:bCs/>
          <w:sz w:val="22"/>
          <w:szCs w:val="22"/>
          <w:lang w:val="es-ES"/>
        </w:rPr>
        <w:t xml:space="preserve">y </w:t>
      </w:r>
      <w:r w:rsidR="00E573C6" w:rsidRPr="00BC1085">
        <w:rPr>
          <w:rFonts w:ascii="Palatino Linotype" w:hAnsi="Palatino Linotype" w:cs="Tahoma"/>
          <w:bCs/>
          <w:sz w:val="22"/>
          <w:szCs w:val="22"/>
          <w:lang w:val="es-ES"/>
        </w:rPr>
        <w:t xml:space="preserve">su puesta a disposición </w:t>
      </w:r>
      <w:r w:rsidR="00E573C6" w:rsidRPr="00A50EAF">
        <w:rPr>
          <w:rFonts w:ascii="Palatino Linotype" w:hAnsi="Palatino Linotype" w:cs="Tahoma"/>
          <w:bCs/>
          <w:sz w:val="22"/>
          <w:szCs w:val="22"/>
          <w:lang w:val="es-ES"/>
        </w:rPr>
        <w:t>de las partes, en términos del artículo 185, fracciones I y II</w:t>
      </w:r>
      <w:r w:rsidR="00973FDF" w:rsidRPr="00A50EAF">
        <w:rPr>
          <w:rFonts w:ascii="Palatino Linotype" w:hAnsi="Palatino Linotype" w:cs="Tahoma"/>
          <w:bCs/>
          <w:sz w:val="22"/>
          <w:szCs w:val="22"/>
          <w:lang w:val="es-ES"/>
        </w:rPr>
        <w:t>,</w:t>
      </w:r>
      <w:r w:rsidR="00E573C6" w:rsidRPr="00A50EAF">
        <w:rPr>
          <w:rFonts w:ascii="Palatino Linotype" w:hAnsi="Palatino Linotype" w:cs="Tahoma"/>
          <w:bCs/>
          <w:sz w:val="22"/>
          <w:szCs w:val="22"/>
          <w:lang w:val="es-ES"/>
        </w:rPr>
        <w:t xml:space="preserve"> de la </w:t>
      </w:r>
      <w:r w:rsidR="00E573C6" w:rsidRPr="00A50EAF">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sidRPr="00A50EAF">
        <w:rPr>
          <w:rFonts w:ascii="Palatino Linotype" w:hAnsi="Palatino Linotype" w:cs="Tahoma"/>
          <w:bCs/>
          <w:sz w:val="22"/>
          <w:szCs w:val="22"/>
        </w:rPr>
        <w:t xml:space="preserve"> (SAIMEX)</w:t>
      </w:r>
      <w:r w:rsidR="00E573C6" w:rsidRPr="00A50EAF">
        <w:rPr>
          <w:rFonts w:ascii="Palatino Linotype" w:hAnsi="Palatino Linotype" w:cs="Tahoma"/>
          <w:bCs/>
          <w:sz w:val="22"/>
          <w:szCs w:val="22"/>
        </w:rPr>
        <w:t xml:space="preserve">, </w:t>
      </w:r>
      <w:r w:rsidR="000A5EA8" w:rsidRPr="00A50EAF">
        <w:rPr>
          <w:rFonts w:ascii="Palatino Linotype" w:hAnsi="Palatino Linotype" w:cs="Tahoma"/>
          <w:bCs/>
          <w:sz w:val="22"/>
          <w:szCs w:val="22"/>
        </w:rPr>
        <w:t xml:space="preserve">mediante el cual se les otorgó </w:t>
      </w:r>
      <w:r w:rsidR="00E573C6" w:rsidRPr="00A50EAF">
        <w:rPr>
          <w:rFonts w:ascii="Palatino Linotype" w:hAnsi="Palatino Linotype" w:cs="Tahoma"/>
          <w:bCs/>
          <w:sz w:val="22"/>
          <w:szCs w:val="22"/>
        </w:rPr>
        <w:t xml:space="preserve">un plazo de siete días hábiles posteriores a dicha notificaciones para que manifestaran lo que a su derecho conviniera y formularan alegatos, </w:t>
      </w:r>
      <w:r w:rsidR="00E573C6" w:rsidRPr="00A50EAF">
        <w:rPr>
          <w:rFonts w:ascii="Palatino Linotype" w:hAnsi="Palatino Linotype" w:cs="Tahoma"/>
          <w:bCs/>
          <w:sz w:val="22"/>
          <w:szCs w:val="22"/>
          <w:lang w:val="es-ES"/>
        </w:rPr>
        <w:t>en términos del artículo 185, fracción IV</w:t>
      </w:r>
      <w:r w:rsidR="00973FDF" w:rsidRPr="00A50EAF">
        <w:rPr>
          <w:rFonts w:ascii="Palatino Linotype" w:hAnsi="Palatino Linotype" w:cs="Tahoma"/>
          <w:bCs/>
          <w:sz w:val="22"/>
          <w:szCs w:val="22"/>
          <w:lang w:val="es-ES"/>
        </w:rPr>
        <w:t>,</w:t>
      </w:r>
      <w:r w:rsidR="00E573C6" w:rsidRPr="00A50EAF">
        <w:rPr>
          <w:rFonts w:ascii="Palatino Linotype" w:hAnsi="Palatino Linotype" w:cs="Tahoma"/>
          <w:bCs/>
          <w:sz w:val="22"/>
          <w:szCs w:val="22"/>
          <w:lang w:val="es-ES"/>
        </w:rPr>
        <w:t xml:space="preserve"> de la </w:t>
      </w:r>
      <w:r w:rsidR="00E573C6" w:rsidRPr="00A50EAF">
        <w:rPr>
          <w:rFonts w:ascii="Palatino Linotype" w:hAnsi="Palatino Linotype" w:cs="Tahoma"/>
          <w:bCs/>
          <w:sz w:val="22"/>
          <w:szCs w:val="22"/>
        </w:rPr>
        <w:t>Ley de Transparencia y Acceso a la Información Pública del Estado de México y Municipios</w:t>
      </w:r>
      <w:r w:rsidR="00681656" w:rsidRPr="00A50EAF">
        <w:rPr>
          <w:rFonts w:ascii="Palatino Linotype" w:hAnsi="Palatino Linotype" w:cs="Tahoma"/>
          <w:bCs/>
          <w:sz w:val="22"/>
          <w:szCs w:val="22"/>
        </w:rPr>
        <w:t>.</w:t>
      </w:r>
      <w:r w:rsidR="002F199F" w:rsidRPr="00A50EAF">
        <w:rPr>
          <w:rFonts w:ascii="Palatino Linotype" w:hAnsi="Palatino Linotype" w:cs="Tahoma"/>
          <w:bCs/>
          <w:sz w:val="22"/>
          <w:szCs w:val="22"/>
        </w:rPr>
        <w:t xml:space="preserve"> </w:t>
      </w:r>
      <w:r w:rsidR="00514036" w:rsidRPr="00A50EAF">
        <w:rPr>
          <w:rFonts w:ascii="Palatino Linotype" w:hAnsi="Palatino Linotype" w:cs="Tahoma"/>
          <w:bCs/>
          <w:sz w:val="22"/>
          <w:szCs w:val="22"/>
        </w:rPr>
        <w:t xml:space="preserve"> </w:t>
      </w:r>
      <w:r w:rsidR="000C403C" w:rsidRPr="000C403C">
        <w:rPr>
          <w:rFonts w:ascii="Palatino Linotype" w:hAnsi="Palatino Linotype" w:cs="Tahoma"/>
          <w:bCs/>
          <w:sz w:val="22"/>
          <w:szCs w:val="22"/>
        </w:rPr>
        <w:t>Así mismo, transcurrido el plazo establecido, no se presentaron manifestaciones por parte de</w:t>
      </w:r>
      <w:r w:rsidR="00450906">
        <w:rPr>
          <w:rFonts w:ascii="Palatino Linotype" w:hAnsi="Palatino Linotype" w:cs="Tahoma"/>
          <w:bCs/>
          <w:sz w:val="22"/>
          <w:szCs w:val="22"/>
        </w:rPr>
        <w:t xml:space="preserve"> </w:t>
      </w:r>
      <w:r w:rsidR="000C403C" w:rsidRPr="000C403C">
        <w:rPr>
          <w:rFonts w:ascii="Palatino Linotype" w:hAnsi="Palatino Linotype" w:cs="Tahoma"/>
          <w:bCs/>
          <w:sz w:val="22"/>
          <w:szCs w:val="22"/>
        </w:rPr>
        <w:t>l</w:t>
      </w:r>
      <w:r w:rsidR="00450906">
        <w:rPr>
          <w:rFonts w:ascii="Palatino Linotype" w:hAnsi="Palatino Linotype" w:cs="Tahoma"/>
          <w:bCs/>
          <w:sz w:val="22"/>
          <w:szCs w:val="22"/>
        </w:rPr>
        <w:t>a</w:t>
      </w:r>
      <w:r w:rsidR="000C403C" w:rsidRPr="000C403C">
        <w:rPr>
          <w:rFonts w:ascii="Palatino Linotype" w:hAnsi="Palatino Linotype" w:cs="Tahoma"/>
          <w:bCs/>
          <w:sz w:val="22"/>
          <w:szCs w:val="22"/>
        </w:rPr>
        <w:t xml:space="preserve"> Recurrente y del Sujeto Obligado, por lo que se decretó el cierre de instrucción.</w:t>
      </w:r>
    </w:p>
    <w:p w14:paraId="352F5C47" w14:textId="77777777" w:rsidR="000C403C" w:rsidRDefault="000C403C">
      <w:pPr>
        <w:spacing w:line="360" w:lineRule="auto"/>
        <w:jc w:val="both"/>
        <w:rPr>
          <w:rFonts w:ascii="Palatino Linotype" w:hAnsi="Palatino Linotype" w:cs="Tahoma"/>
          <w:bCs/>
          <w:sz w:val="22"/>
          <w:szCs w:val="22"/>
        </w:rPr>
      </w:pPr>
    </w:p>
    <w:p w14:paraId="1F63C455" w14:textId="5B3A3CB3" w:rsidR="000C403C" w:rsidRPr="003676B3" w:rsidRDefault="000C403C" w:rsidP="000C403C">
      <w:pPr>
        <w:spacing w:line="360" w:lineRule="auto"/>
        <w:jc w:val="both"/>
        <w:rPr>
          <w:rFonts w:ascii="Palatino Linotype" w:hAnsi="Palatino Linotype" w:cs="Tahoma"/>
          <w:sz w:val="22"/>
          <w:szCs w:val="22"/>
        </w:rPr>
      </w:pPr>
      <w:r w:rsidRPr="00985849">
        <w:rPr>
          <w:rFonts w:ascii="Palatino Linotype" w:hAnsi="Palatino Linotype" w:cs="Tahoma"/>
          <w:b/>
          <w:sz w:val="22"/>
          <w:szCs w:val="22"/>
        </w:rPr>
        <w:t xml:space="preserve">c) </w:t>
      </w:r>
      <w:r w:rsidRPr="00A50EAF">
        <w:rPr>
          <w:rFonts w:ascii="Palatino Linotype" w:hAnsi="Palatino Linotype" w:cs="Tahoma"/>
          <w:b/>
          <w:sz w:val="22"/>
          <w:szCs w:val="22"/>
        </w:rPr>
        <w:t>Ampliación de plazo para resolver.</w:t>
      </w:r>
      <w:r>
        <w:rPr>
          <w:rFonts w:ascii="Palatino Linotype" w:hAnsi="Palatino Linotype" w:cs="Tahoma"/>
          <w:b/>
          <w:sz w:val="22"/>
          <w:szCs w:val="22"/>
        </w:rPr>
        <w:t xml:space="preserve"> </w:t>
      </w:r>
      <w:r>
        <w:rPr>
          <w:rFonts w:ascii="Palatino Linotype" w:hAnsi="Palatino Linotype" w:cs="Tahoma"/>
          <w:sz w:val="22"/>
          <w:szCs w:val="22"/>
        </w:rPr>
        <w:t>Con fecha diecisiete de enero</w:t>
      </w:r>
      <w:r w:rsidRPr="003676B3">
        <w:rPr>
          <w:rFonts w:ascii="Palatino Linotype" w:hAnsi="Palatino Linotype" w:cs="Tahoma"/>
          <w:sz w:val="22"/>
          <w:szCs w:val="22"/>
        </w:rPr>
        <w:t xml:space="preserve"> de dos mil dieciocho,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w:t>
      </w:r>
      <w:r w:rsidRPr="003676B3">
        <w:rPr>
          <w:rFonts w:ascii="Palatino Linotype" w:hAnsi="Palatino Linotype" w:cs="Tahoma"/>
          <w:sz w:val="22"/>
          <w:szCs w:val="22"/>
        </w:rPr>
        <w:lastRenderedPageBreak/>
        <w:t>revisión que nos ocupa; acto que fue notificado a las partes mediante el Sistema de Acceso a la Infor</w:t>
      </w:r>
      <w:r>
        <w:rPr>
          <w:rFonts w:ascii="Palatino Linotype" w:hAnsi="Palatino Linotype" w:cs="Tahoma"/>
          <w:sz w:val="22"/>
          <w:szCs w:val="22"/>
        </w:rPr>
        <w:t>mación Mexiquense, el diecisiete</w:t>
      </w:r>
      <w:r w:rsidRPr="003676B3">
        <w:rPr>
          <w:rFonts w:ascii="Palatino Linotype" w:hAnsi="Palatino Linotype" w:cs="Tahoma"/>
          <w:sz w:val="22"/>
          <w:szCs w:val="22"/>
        </w:rPr>
        <w:t xml:space="preserve"> del mismo mes y año.</w:t>
      </w:r>
    </w:p>
    <w:p w14:paraId="7EC7811E" w14:textId="77777777" w:rsidR="005F1701" w:rsidRPr="00A50EAF" w:rsidRDefault="005F1701">
      <w:pPr>
        <w:spacing w:line="360" w:lineRule="auto"/>
        <w:jc w:val="both"/>
        <w:rPr>
          <w:rFonts w:ascii="Palatino Linotype" w:hAnsi="Palatino Linotype" w:cs="Tahoma"/>
          <w:bCs/>
          <w:sz w:val="22"/>
          <w:szCs w:val="22"/>
        </w:rPr>
      </w:pPr>
    </w:p>
    <w:p w14:paraId="46B15309" w14:textId="016661B7" w:rsidR="00B31222" w:rsidRPr="00A50EAF" w:rsidRDefault="000C403C">
      <w:pPr>
        <w:spacing w:line="360" w:lineRule="auto"/>
        <w:jc w:val="both"/>
        <w:rPr>
          <w:rFonts w:ascii="Palatino Linotype" w:hAnsi="Palatino Linotype" w:cs="Tahoma"/>
          <w:sz w:val="22"/>
          <w:szCs w:val="22"/>
        </w:rPr>
      </w:pPr>
      <w:r>
        <w:rPr>
          <w:rFonts w:ascii="Palatino Linotype" w:hAnsi="Palatino Linotype" w:cs="Tahoma"/>
          <w:b/>
          <w:sz w:val="22"/>
          <w:szCs w:val="22"/>
        </w:rPr>
        <w:t>c</w:t>
      </w:r>
      <w:r w:rsidR="00E46195" w:rsidRPr="00A50EAF">
        <w:rPr>
          <w:rFonts w:ascii="Palatino Linotype" w:hAnsi="Palatino Linotype" w:cs="Tahoma"/>
          <w:b/>
          <w:sz w:val="22"/>
          <w:szCs w:val="22"/>
        </w:rPr>
        <w:t>)</w:t>
      </w:r>
      <w:r w:rsidR="00B31222" w:rsidRPr="00A50EAF">
        <w:rPr>
          <w:rFonts w:ascii="Palatino Linotype" w:hAnsi="Palatino Linotype" w:cs="Tahoma"/>
          <w:b/>
          <w:sz w:val="22"/>
          <w:szCs w:val="22"/>
        </w:rPr>
        <w:t xml:space="preserve"> Cierre de instrucción</w:t>
      </w:r>
      <w:r w:rsidR="008E5077" w:rsidRPr="00A50EAF">
        <w:rPr>
          <w:rFonts w:ascii="Palatino Linotype" w:hAnsi="Palatino Linotype" w:cs="Tahoma"/>
          <w:b/>
          <w:sz w:val="22"/>
          <w:szCs w:val="22"/>
        </w:rPr>
        <w:t>.</w:t>
      </w:r>
      <w:r w:rsidR="00514036" w:rsidRPr="00A50EAF">
        <w:rPr>
          <w:rFonts w:ascii="Palatino Linotype" w:hAnsi="Palatino Linotype" w:cs="Tahoma"/>
          <w:b/>
          <w:sz w:val="22"/>
          <w:szCs w:val="22"/>
        </w:rPr>
        <w:t xml:space="preserve"> </w:t>
      </w:r>
      <w:r w:rsidR="00E573C6" w:rsidRPr="00A50EAF">
        <w:rPr>
          <w:rFonts w:ascii="Palatino Linotype" w:hAnsi="Palatino Linotype" w:cs="Tahoma"/>
          <w:sz w:val="22"/>
          <w:szCs w:val="22"/>
        </w:rPr>
        <w:t>Con fecha</w:t>
      </w:r>
      <w:r w:rsidR="006D3A39" w:rsidRPr="00A50EAF">
        <w:rPr>
          <w:rFonts w:ascii="Palatino Linotype" w:hAnsi="Palatino Linotype" w:cs="Tahoma"/>
          <w:sz w:val="22"/>
          <w:szCs w:val="22"/>
        </w:rPr>
        <w:t xml:space="preserve"> </w:t>
      </w:r>
      <w:r>
        <w:rPr>
          <w:rFonts w:ascii="Palatino Linotype" w:hAnsi="Palatino Linotype" w:cs="Tahoma"/>
          <w:sz w:val="22"/>
          <w:szCs w:val="22"/>
        </w:rPr>
        <w:t>veintiuno</w:t>
      </w:r>
      <w:r w:rsidR="00E46195" w:rsidRPr="00A50EAF">
        <w:rPr>
          <w:rFonts w:ascii="Palatino Linotype" w:hAnsi="Palatino Linotype" w:cs="Tahoma"/>
          <w:sz w:val="22"/>
          <w:szCs w:val="22"/>
        </w:rPr>
        <w:t xml:space="preserve"> </w:t>
      </w:r>
      <w:r>
        <w:rPr>
          <w:rFonts w:ascii="Palatino Linotype" w:hAnsi="Palatino Linotype" w:cs="Tahoma"/>
          <w:sz w:val="22"/>
          <w:szCs w:val="22"/>
        </w:rPr>
        <w:t>de enero</w:t>
      </w:r>
      <w:r w:rsidR="00514036" w:rsidRPr="00A50EAF">
        <w:rPr>
          <w:rFonts w:ascii="Palatino Linotype" w:hAnsi="Palatino Linotype" w:cs="Tahoma"/>
          <w:sz w:val="22"/>
          <w:szCs w:val="22"/>
        </w:rPr>
        <w:t xml:space="preserve"> </w:t>
      </w:r>
      <w:r>
        <w:rPr>
          <w:rFonts w:ascii="Palatino Linotype" w:hAnsi="Palatino Linotype" w:cs="Tahoma"/>
          <w:sz w:val="22"/>
          <w:szCs w:val="22"/>
        </w:rPr>
        <w:t>de dos mil diecinueve</w:t>
      </w:r>
      <w:r w:rsidR="00B31222" w:rsidRPr="00A50EAF">
        <w:rPr>
          <w:rFonts w:ascii="Palatino Linotype" w:hAnsi="Palatino Linotype" w:cs="Tahoma"/>
          <w:sz w:val="22"/>
          <w:szCs w:val="22"/>
        </w:rPr>
        <w:t>, al no existir diligencias pendientes por desahogar, se emitió el acuerdo por medio del cual se declaró cerrada la instrucción</w:t>
      </w:r>
      <w:r w:rsidR="008839DA" w:rsidRPr="00A50EAF">
        <w:rPr>
          <w:rFonts w:ascii="Palatino Linotype" w:hAnsi="Palatino Linotype" w:cs="Tahoma"/>
          <w:sz w:val="22"/>
          <w:szCs w:val="22"/>
        </w:rPr>
        <w:t xml:space="preserve"> y se determinó</w:t>
      </w:r>
      <w:r w:rsidR="00B73823" w:rsidRPr="00A50EAF">
        <w:rPr>
          <w:rFonts w:ascii="Palatino Linotype" w:hAnsi="Palatino Linotype" w:cs="Tahoma"/>
          <w:sz w:val="22"/>
          <w:szCs w:val="22"/>
        </w:rPr>
        <w:t xml:space="preserve"> </w:t>
      </w:r>
      <w:r w:rsidR="008839DA" w:rsidRPr="00A50EAF">
        <w:rPr>
          <w:rFonts w:ascii="Palatino Linotype" w:hAnsi="Palatino Linotype" w:cs="Tahoma"/>
          <w:sz w:val="22"/>
          <w:szCs w:val="22"/>
        </w:rPr>
        <w:t xml:space="preserve">pasar </w:t>
      </w:r>
      <w:r w:rsidR="00B31222" w:rsidRPr="00A50EAF">
        <w:rPr>
          <w:rFonts w:ascii="Palatino Linotype" w:hAnsi="Palatino Linotype" w:cs="Tahoma"/>
          <w:sz w:val="22"/>
          <w:szCs w:val="22"/>
        </w:rPr>
        <w:t>el expediente a resolución, en términos de lo dispuesto en los artículos 1</w:t>
      </w:r>
      <w:r w:rsidR="0048519E" w:rsidRPr="00A50EAF">
        <w:rPr>
          <w:rFonts w:ascii="Palatino Linotype" w:hAnsi="Palatino Linotype" w:cs="Tahoma"/>
          <w:sz w:val="22"/>
          <w:szCs w:val="22"/>
        </w:rPr>
        <w:t>85</w:t>
      </w:r>
      <w:r w:rsidR="00B31222" w:rsidRPr="00A50EAF">
        <w:rPr>
          <w:rFonts w:ascii="Palatino Linotype" w:hAnsi="Palatino Linotype" w:cs="Tahoma"/>
          <w:sz w:val="22"/>
          <w:szCs w:val="22"/>
        </w:rPr>
        <w:t>, fracciones VI y VIII</w:t>
      </w:r>
      <w:r w:rsidR="00973FDF" w:rsidRPr="00A50EAF">
        <w:rPr>
          <w:rFonts w:ascii="Palatino Linotype" w:hAnsi="Palatino Linotype" w:cs="Tahoma"/>
          <w:sz w:val="22"/>
          <w:szCs w:val="22"/>
        </w:rPr>
        <w:t>,</w:t>
      </w:r>
      <w:r w:rsidR="00B31222" w:rsidRPr="00A50EAF">
        <w:rPr>
          <w:rFonts w:ascii="Palatino Linotype" w:hAnsi="Palatino Linotype" w:cs="Tahoma"/>
          <w:sz w:val="22"/>
          <w:szCs w:val="22"/>
        </w:rPr>
        <w:t xml:space="preserve"> de la Ley </w:t>
      </w:r>
      <w:r w:rsidR="0048519E" w:rsidRPr="00A50EAF">
        <w:rPr>
          <w:rFonts w:ascii="Palatino Linotype" w:hAnsi="Palatino Linotype" w:cs="Tahoma"/>
          <w:sz w:val="22"/>
          <w:szCs w:val="22"/>
        </w:rPr>
        <w:t>de Transparencia y Acceso a la Información Pública del Estado de México y Municipios</w:t>
      </w:r>
      <w:r w:rsidR="00B31222" w:rsidRPr="00A50EAF">
        <w:rPr>
          <w:rFonts w:ascii="Palatino Linotype" w:hAnsi="Palatino Linotype" w:cs="Tahoma"/>
          <w:sz w:val="22"/>
          <w:szCs w:val="22"/>
        </w:rPr>
        <w:t xml:space="preserve">, mismo que fue notificado a las partes </w:t>
      </w:r>
      <w:r w:rsidR="0048519E" w:rsidRPr="00A50EAF">
        <w:rPr>
          <w:rFonts w:ascii="Palatino Linotype" w:hAnsi="Palatino Linotype" w:cs="Tahoma"/>
          <w:sz w:val="22"/>
          <w:szCs w:val="22"/>
        </w:rPr>
        <w:t xml:space="preserve">el mismo día, a través del </w:t>
      </w:r>
      <w:r w:rsidR="000313A7" w:rsidRPr="00A50EAF">
        <w:rPr>
          <w:rFonts w:ascii="Palatino Linotype" w:hAnsi="Palatino Linotype" w:cs="Tahoma"/>
          <w:sz w:val="22"/>
          <w:szCs w:val="22"/>
          <w:lang w:val="es-ES"/>
        </w:rPr>
        <w:t>Sistema de Acceso a la Información Mexiquense (SAIMEX)</w:t>
      </w:r>
      <w:r w:rsidR="006A026A" w:rsidRPr="00A50EAF">
        <w:rPr>
          <w:rFonts w:ascii="Palatino Linotype" w:hAnsi="Palatino Linotype" w:cs="Tahoma"/>
          <w:sz w:val="22"/>
          <w:szCs w:val="22"/>
        </w:rPr>
        <w:t>.</w:t>
      </w:r>
    </w:p>
    <w:p w14:paraId="17C96023" w14:textId="77777777" w:rsidR="00B31222" w:rsidRDefault="00B31222">
      <w:pPr>
        <w:spacing w:line="360" w:lineRule="auto"/>
        <w:jc w:val="both"/>
        <w:rPr>
          <w:rFonts w:ascii="Palatino Linotype" w:hAnsi="Palatino Linotype" w:cs="Tahoma"/>
          <w:b/>
          <w:sz w:val="22"/>
          <w:szCs w:val="22"/>
        </w:rPr>
      </w:pPr>
    </w:p>
    <w:p w14:paraId="4FBF657F" w14:textId="77777777" w:rsidR="000C403C" w:rsidRPr="00A50EAF" w:rsidRDefault="000C403C">
      <w:pPr>
        <w:spacing w:line="360" w:lineRule="auto"/>
        <w:jc w:val="both"/>
        <w:rPr>
          <w:rFonts w:ascii="Palatino Linotype" w:hAnsi="Palatino Linotype" w:cs="Tahoma"/>
          <w:b/>
          <w:sz w:val="22"/>
          <w:szCs w:val="22"/>
        </w:rPr>
      </w:pPr>
    </w:p>
    <w:p w14:paraId="2379D9E9" w14:textId="77777777" w:rsidR="004F2D88" w:rsidRPr="00A50EAF" w:rsidRDefault="004F2D88">
      <w:pPr>
        <w:spacing w:line="360" w:lineRule="auto"/>
        <w:jc w:val="both"/>
        <w:rPr>
          <w:rFonts w:ascii="Palatino Linotype" w:hAnsi="Palatino Linotype" w:cs="Tahoma"/>
          <w:color w:val="000000"/>
          <w:sz w:val="22"/>
          <w:szCs w:val="22"/>
        </w:rPr>
      </w:pPr>
      <w:r w:rsidRPr="00A50EAF">
        <w:rPr>
          <w:rFonts w:ascii="Palatino Linotype" w:hAnsi="Palatino Linotype" w:cs="Tahoma"/>
          <w:color w:val="000000"/>
          <w:sz w:val="22"/>
          <w:szCs w:val="22"/>
        </w:rPr>
        <w:t xml:space="preserve">En </w:t>
      </w:r>
      <w:r w:rsidR="00367F82" w:rsidRPr="00A50EAF">
        <w:rPr>
          <w:rFonts w:ascii="Palatino Linotype" w:hAnsi="Palatino Linotype" w:cs="Tahoma"/>
          <w:color w:val="000000"/>
          <w:sz w:val="22"/>
          <w:szCs w:val="22"/>
        </w:rPr>
        <w:t>razón de que fue debidamente su</w:t>
      </w:r>
      <w:r w:rsidRPr="00A50EAF">
        <w:rPr>
          <w:rFonts w:ascii="Palatino Linotype" w:hAnsi="Palatino Linotype" w:cs="Tahoma"/>
          <w:color w:val="000000"/>
          <w:sz w:val="22"/>
          <w:szCs w:val="22"/>
        </w:rPr>
        <w:t xml:space="preserve">stanciado el expediente </w:t>
      </w:r>
      <w:r w:rsidR="00367F82" w:rsidRPr="00A50EAF">
        <w:rPr>
          <w:rFonts w:ascii="Palatino Linotype" w:hAnsi="Palatino Linotype" w:cs="Tahoma"/>
          <w:color w:val="000000"/>
          <w:sz w:val="22"/>
          <w:szCs w:val="22"/>
        </w:rPr>
        <w:t xml:space="preserve">electrónico </w:t>
      </w:r>
      <w:r w:rsidRPr="00A50EAF">
        <w:rPr>
          <w:rFonts w:ascii="Palatino Linotype" w:hAnsi="Palatino Linotype" w:cs="Tahoma"/>
          <w:color w:val="000000"/>
          <w:sz w:val="22"/>
          <w:szCs w:val="22"/>
        </w:rPr>
        <w:t>y no exist</w:t>
      </w:r>
      <w:r w:rsidR="00367F82" w:rsidRPr="00A50EAF">
        <w:rPr>
          <w:rFonts w:ascii="Palatino Linotype" w:hAnsi="Palatino Linotype" w:cs="Tahoma"/>
          <w:color w:val="000000"/>
          <w:sz w:val="22"/>
          <w:szCs w:val="22"/>
        </w:rPr>
        <w:t>e</w:t>
      </w:r>
      <w:r w:rsidRPr="00A50EAF">
        <w:rPr>
          <w:rFonts w:ascii="Palatino Linotype" w:hAnsi="Palatino Linotype" w:cs="Tahoma"/>
          <w:color w:val="000000"/>
          <w:sz w:val="22"/>
          <w:szCs w:val="22"/>
        </w:rPr>
        <w:t xml:space="preserve"> dilige</w:t>
      </w:r>
      <w:r w:rsidR="00367F82" w:rsidRPr="00A50EAF">
        <w:rPr>
          <w:rFonts w:ascii="Palatino Linotype" w:hAnsi="Palatino Linotype" w:cs="Tahoma"/>
          <w:color w:val="000000"/>
          <w:sz w:val="22"/>
          <w:szCs w:val="22"/>
        </w:rPr>
        <w:t xml:space="preserve">ncia pendiente de desahogo, se </w:t>
      </w:r>
      <w:r w:rsidRPr="00A50EAF">
        <w:rPr>
          <w:rFonts w:ascii="Palatino Linotype" w:hAnsi="Palatino Linotype" w:cs="Tahoma"/>
          <w:color w:val="000000"/>
          <w:sz w:val="22"/>
          <w:szCs w:val="22"/>
        </w:rPr>
        <w:t>emit</w:t>
      </w:r>
      <w:r w:rsidR="00367F82" w:rsidRPr="00A50EAF">
        <w:rPr>
          <w:rFonts w:ascii="Palatino Linotype" w:hAnsi="Palatino Linotype" w:cs="Tahoma"/>
          <w:color w:val="000000"/>
          <w:sz w:val="22"/>
          <w:szCs w:val="22"/>
        </w:rPr>
        <w:t>e</w:t>
      </w:r>
      <w:r w:rsidRPr="00A50EAF">
        <w:rPr>
          <w:rFonts w:ascii="Palatino Linotype" w:hAnsi="Palatino Linotype" w:cs="Tahoma"/>
          <w:color w:val="000000"/>
          <w:sz w:val="22"/>
          <w:szCs w:val="22"/>
        </w:rPr>
        <w:t xml:space="preserve"> la resolución que conforme a Derecho proceda, de acuerdo a l</w:t>
      </w:r>
      <w:r w:rsidR="009A620E" w:rsidRPr="00A50EAF">
        <w:rPr>
          <w:rFonts w:ascii="Palatino Linotype" w:hAnsi="Palatino Linotype" w:cs="Tahoma"/>
          <w:color w:val="000000"/>
          <w:sz w:val="22"/>
          <w:szCs w:val="22"/>
        </w:rPr>
        <w:t>o</w:t>
      </w:r>
      <w:r w:rsidRPr="00A50EAF">
        <w:rPr>
          <w:rFonts w:ascii="Palatino Linotype" w:hAnsi="Palatino Linotype" w:cs="Tahoma"/>
          <w:color w:val="000000"/>
          <w:sz w:val="22"/>
          <w:szCs w:val="22"/>
        </w:rPr>
        <w:t xml:space="preserve">s siguientes: </w:t>
      </w:r>
    </w:p>
    <w:p w14:paraId="14A98628" w14:textId="77777777" w:rsidR="00264223" w:rsidRPr="00A50EAF" w:rsidRDefault="00264223">
      <w:pPr>
        <w:spacing w:line="360" w:lineRule="auto"/>
        <w:jc w:val="center"/>
        <w:rPr>
          <w:rFonts w:ascii="Palatino Linotype" w:hAnsi="Palatino Linotype" w:cs="Tahoma"/>
          <w:b/>
          <w:sz w:val="22"/>
          <w:szCs w:val="22"/>
        </w:rPr>
      </w:pPr>
    </w:p>
    <w:p w14:paraId="468C5D16" w14:textId="77777777" w:rsidR="00264223" w:rsidRPr="00A50EAF" w:rsidRDefault="009A620E">
      <w:pPr>
        <w:spacing w:line="360" w:lineRule="auto"/>
        <w:jc w:val="center"/>
        <w:rPr>
          <w:rFonts w:ascii="Palatino Linotype" w:hAnsi="Palatino Linotype" w:cs="Tahoma"/>
          <w:b/>
          <w:sz w:val="22"/>
          <w:szCs w:val="22"/>
          <w:lang w:val="es-ES"/>
        </w:rPr>
      </w:pPr>
      <w:r w:rsidRPr="00A50EAF">
        <w:rPr>
          <w:rFonts w:ascii="Palatino Linotype" w:hAnsi="Palatino Linotype" w:cs="Tahoma"/>
          <w:b/>
          <w:sz w:val="22"/>
          <w:szCs w:val="22"/>
          <w:lang w:val="es-ES"/>
        </w:rPr>
        <w:t>CONSIDERANDOS</w:t>
      </w:r>
    </w:p>
    <w:p w14:paraId="11DBE372" w14:textId="77777777" w:rsidR="00264223" w:rsidRPr="00A50EAF" w:rsidRDefault="00264223">
      <w:pPr>
        <w:spacing w:line="360" w:lineRule="auto"/>
        <w:jc w:val="center"/>
        <w:rPr>
          <w:rFonts w:ascii="Palatino Linotype" w:hAnsi="Palatino Linotype" w:cs="Tahoma"/>
          <w:b/>
          <w:sz w:val="22"/>
          <w:szCs w:val="22"/>
          <w:lang w:val="es-ES"/>
        </w:rPr>
      </w:pPr>
    </w:p>
    <w:p w14:paraId="3BB146B5" w14:textId="77777777" w:rsidR="00B64641" w:rsidRPr="00A50EAF" w:rsidRDefault="0096693C">
      <w:pPr>
        <w:autoSpaceDE w:val="0"/>
        <w:autoSpaceDN w:val="0"/>
        <w:adjustRightInd w:val="0"/>
        <w:spacing w:line="360" w:lineRule="auto"/>
        <w:jc w:val="both"/>
        <w:rPr>
          <w:rFonts w:ascii="Palatino Linotype" w:hAnsi="Palatino Linotype" w:cs="Tahoma"/>
          <w:b/>
          <w:sz w:val="22"/>
          <w:szCs w:val="22"/>
          <w:lang w:val="es-ES"/>
        </w:rPr>
      </w:pPr>
      <w:r w:rsidRPr="00A50EAF">
        <w:rPr>
          <w:rFonts w:ascii="Palatino Linotype" w:eastAsia="Calibri" w:hAnsi="Palatino Linotype" w:cs="Tahoma"/>
          <w:b/>
          <w:color w:val="000000"/>
          <w:sz w:val="22"/>
          <w:szCs w:val="22"/>
          <w:lang w:val="es-ES" w:eastAsia="es-MX"/>
        </w:rPr>
        <w:t>PRIMERO</w:t>
      </w:r>
      <w:r w:rsidR="00B64641" w:rsidRPr="00A50EAF">
        <w:rPr>
          <w:rFonts w:ascii="Palatino Linotype" w:eastAsia="Calibri" w:hAnsi="Palatino Linotype" w:cs="Tahoma"/>
          <w:color w:val="000000"/>
          <w:sz w:val="22"/>
          <w:szCs w:val="22"/>
          <w:lang w:val="es-ES" w:eastAsia="es-MX"/>
        </w:rPr>
        <w:t xml:space="preserve">. </w:t>
      </w:r>
      <w:r w:rsidR="00B64641" w:rsidRPr="00A50EAF">
        <w:rPr>
          <w:rFonts w:ascii="Palatino Linotype" w:hAnsi="Palatino Linotype" w:cs="Tahoma"/>
          <w:b/>
          <w:sz w:val="22"/>
          <w:szCs w:val="22"/>
          <w:lang w:val="es-ES"/>
        </w:rPr>
        <w:t>Competencia.</w:t>
      </w:r>
    </w:p>
    <w:p w14:paraId="1AF273BC" w14:textId="77777777" w:rsidR="00B727C5" w:rsidRPr="00A50EAF" w:rsidRDefault="00B727C5">
      <w:pPr>
        <w:autoSpaceDE w:val="0"/>
        <w:autoSpaceDN w:val="0"/>
        <w:adjustRightInd w:val="0"/>
        <w:spacing w:line="360" w:lineRule="auto"/>
        <w:jc w:val="both"/>
        <w:rPr>
          <w:rFonts w:ascii="Palatino Linotype" w:hAnsi="Palatino Linotype" w:cs="Tahoma"/>
          <w:sz w:val="22"/>
          <w:szCs w:val="22"/>
          <w:lang w:val="es-ES"/>
        </w:rPr>
      </w:pPr>
    </w:p>
    <w:p w14:paraId="624EAEF0" w14:textId="77777777" w:rsidR="004F2D88" w:rsidRPr="00A50EAF" w:rsidRDefault="009C4081">
      <w:pPr>
        <w:spacing w:line="360" w:lineRule="auto"/>
        <w:jc w:val="both"/>
        <w:rPr>
          <w:rFonts w:ascii="Palatino Linotype" w:hAnsi="Palatino Linotype" w:cs="Tahoma"/>
          <w:sz w:val="22"/>
          <w:szCs w:val="22"/>
          <w:shd w:val="clear" w:color="auto" w:fill="FFFFFF"/>
        </w:rPr>
      </w:pPr>
      <w:r w:rsidRPr="00A50EAF">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A50EAF">
        <w:rPr>
          <w:rFonts w:ascii="Palatino Linotype" w:hAnsi="Palatino Linotype" w:cs="Tahoma"/>
          <w:sz w:val="22"/>
          <w:szCs w:val="22"/>
          <w:shd w:val="clear" w:color="auto" w:fill="FFFFFF"/>
        </w:rPr>
        <w:t>º</w:t>
      </w:r>
      <w:r w:rsidRPr="00A50EAF">
        <w:rPr>
          <w:rFonts w:ascii="Palatino Linotype" w:hAnsi="Palatino Linotype" w:cs="Tahoma"/>
          <w:sz w:val="22"/>
          <w:szCs w:val="22"/>
          <w:shd w:val="clear" w:color="auto" w:fill="FFFFFF"/>
        </w:rPr>
        <w:t>, apartado A de la Constitución Política de los Estados Unidos Mexicanos; 5</w:t>
      </w:r>
      <w:r w:rsidR="00973FDF" w:rsidRPr="00A50EAF">
        <w:rPr>
          <w:rFonts w:ascii="Palatino Linotype" w:hAnsi="Palatino Linotype" w:cs="Tahoma"/>
          <w:sz w:val="22"/>
          <w:szCs w:val="22"/>
          <w:shd w:val="clear" w:color="auto" w:fill="FFFFFF"/>
        </w:rPr>
        <w:t>º</w:t>
      </w:r>
      <w:r w:rsidRPr="00A50EAF">
        <w:rPr>
          <w:rFonts w:ascii="Palatino Linotype" w:hAnsi="Palatino Linotype" w:cs="Tahoma"/>
          <w:sz w:val="22"/>
          <w:szCs w:val="22"/>
          <w:shd w:val="clear" w:color="auto" w:fill="FFFFFF"/>
        </w:rPr>
        <w:t xml:space="preserve">,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A50EAF">
        <w:rPr>
          <w:rFonts w:ascii="Palatino Linotype" w:hAnsi="Palatino Linotype" w:cs="Tahoma"/>
          <w:sz w:val="22"/>
          <w:szCs w:val="22"/>
          <w:shd w:val="clear" w:color="auto" w:fill="FFFFFF"/>
        </w:rPr>
        <w:lastRenderedPageBreak/>
        <w:t>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F9A1D80" w14:textId="77777777" w:rsidR="00E70503" w:rsidRPr="00A50EAF" w:rsidRDefault="00E70503">
      <w:pPr>
        <w:spacing w:line="360" w:lineRule="auto"/>
        <w:jc w:val="both"/>
        <w:rPr>
          <w:rFonts w:ascii="Palatino Linotype" w:eastAsia="Calibri" w:hAnsi="Palatino Linotype" w:cs="Tahoma"/>
          <w:bCs/>
          <w:color w:val="000000"/>
          <w:sz w:val="22"/>
          <w:szCs w:val="22"/>
          <w:lang w:val="es-ES" w:eastAsia="es-ES_tradnl"/>
        </w:rPr>
      </w:pPr>
    </w:p>
    <w:p w14:paraId="566AC26B" w14:textId="77777777" w:rsidR="00D90C9D" w:rsidRPr="00A50EAF" w:rsidRDefault="0096693C">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A50EAF">
        <w:rPr>
          <w:rFonts w:ascii="Palatino Linotype" w:eastAsia="Calibri" w:hAnsi="Palatino Linotype" w:cs="Tahoma"/>
          <w:b/>
          <w:color w:val="000000"/>
          <w:sz w:val="22"/>
          <w:szCs w:val="22"/>
          <w:lang w:val="es-ES" w:eastAsia="es-MX"/>
        </w:rPr>
        <w:t>SEGUNDO</w:t>
      </w:r>
      <w:r w:rsidR="009C4081" w:rsidRPr="00A50EAF">
        <w:rPr>
          <w:rFonts w:ascii="Palatino Linotype" w:eastAsia="Calibri" w:hAnsi="Palatino Linotype" w:cs="Tahoma"/>
          <w:b/>
          <w:color w:val="000000"/>
          <w:sz w:val="22"/>
          <w:szCs w:val="22"/>
          <w:lang w:val="es-ES" w:eastAsia="es-MX"/>
        </w:rPr>
        <w:t>. Causales de improcedencia y sobreseimiento.</w:t>
      </w:r>
    </w:p>
    <w:p w14:paraId="58B153B8" w14:textId="77777777" w:rsidR="009C4081" w:rsidRPr="00A50EAF" w:rsidRDefault="009C408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5E5934F" w14:textId="3AE1A132" w:rsidR="00CF4012" w:rsidRPr="00A50EAF" w:rsidRDefault="00FE5410">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Previo al análisis de fondo del asunto que no ocupa, e</w:t>
      </w:r>
      <w:r w:rsidR="00683CB5" w:rsidRPr="00A50EAF">
        <w:rPr>
          <w:rFonts w:ascii="Palatino Linotype" w:eastAsia="Calibri" w:hAnsi="Palatino Linotype" w:cs="Tahoma"/>
          <w:color w:val="000000"/>
          <w:sz w:val="22"/>
          <w:szCs w:val="22"/>
          <w:lang w:val="es-ES" w:eastAsia="es-MX"/>
        </w:rPr>
        <w:t>ste Instituto realiza</w:t>
      </w:r>
      <w:r w:rsidRPr="00A50EAF">
        <w:rPr>
          <w:rFonts w:ascii="Palatino Linotype" w:eastAsia="Calibri" w:hAnsi="Palatino Linotype" w:cs="Tahoma"/>
          <w:color w:val="000000"/>
          <w:sz w:val="22"/>
          <w:szCs w:val="22"/>
          <w:lang w:val="es-ES" w:eastAsia="es-MX"/>
        </w:rPr>
        <w:t>rá</w:t>
      </w:r>
      <w:r w:rsidR="00683CB5" w:rsidRPr="00A50EAF">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EB90C42" w14:textId="77777777" w:rsidR="0096668D" w:rsidRDefault="0096668D">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CF1D1DA" w14:textId="0C2E7E89" w:rsidR="002E12B1" w:rsidRPr="0096668D" w:rsidRDefault="0096668D">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96668D">
        <w:rPr>
          <w:rFonts w:ascii="Palatino Linotype" w:eastAsia="Calibri" w:hAnsi="Palatino Linotype" w:cs="Tahoma"/>
          <w:b/>
          <w:color w:val="000000"/>
          <w:sz w:val="22"/>
          <w:szCs w:val="22"/>
          <w:lang w:val="es-ES" w:eastAsia="es-MX"/>
        </w:rPr>
        <w:t>Causales de improcedencia</w:t>
      </w:r>
    </w:p>
    <w:p w14:paraId="4C182C8C" w14:textId="77777777" w:rsidR="0096668D" w:rsidRDefault="0096668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35112E4" w14:textId="1741E8DD" w:rsidR="00E46195" w:rsidRPr="00A50EAF" w:rsidRDefault="00E4619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 xml:space="preserve">En el presente caso, </w:t>
      </w:r>
      <w:r w:rsidRPr="00A50EAF">
        <w:rPr>
          <w:rFonts w:ascii="Palatino Linotype" w:eastAsia="Calibri" w:hAnsi="Palatino Linotype" w:cs="Tahoma"/>
          <w:b/>
          <w:color w:val="000000"/>
          <w:sz w:val="22"/>
          <w:szCs w:val="22"/>
          <w:lang w:val="es-ES" w:eastAsia="es-MX"/>
        </w:rPr>
        <w:t>no se actualiza ninguna de las causales de improcedencia</w:t>
      </w:r>
      <w:r w:rsidRPr="00A50EAF">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w:t>
      </w:r>
      <w:r w:rsidR="00450906">
        <w:rPr>
          <w:rFonts w:ascii="Palatino Linotype" w:eastAsia="Calibri" w:hAnsi="Palatino Linotype" w:cs="Tahoma"/>
          <w:color w:val="000000"/>
          <w:sz w:val="22"/>
          <w:szCs w:val="22"/>
          <w:lang w:val="es-ES" w:eastAsia="es-MX"/>
        </w:rPr>
        <w:t>dio de defensa presentado por la R</w:t>
      </w:r>
      <w:r w:rsidRPr="00A50EAF">
        <w:rPr>
          <w:rFonts w:ascii="Palatino Linotype" w:eastAsia="Calibri" w:hAnsi="Palatino Linotype" w:cs="Tahoma"/>
          <w:color w:val="000000"/>
          <w:sz w:val="22"/>
          <w:szCs w:val="22"/>
          <w:lang w:val="es-ES" w:eastAsia="es-MX"/>
        </w:rPr>
        <w:t>ecurrente ante otra instancia; no existió prevención alguna; la veracidad de la respuesta no formó parte del agravio; ni se realizó una consulta o ampliación a los alcances del requerimiento informativo.</w:t>
      </w:r>
    </w:p>
    <w:p w14:paraId="084EA2D4" w14:textId="77777777" w:rsidR="00E46195" w:rsidRPr="00A50EAF" w:rsidRDefault="00E46195">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036914BA" w14:textId="057C4F38" w:rsidR="00B73823" w:rsidRPr="00222B47" w:rsidRDefault="00E46195">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A50EAF">
        <w:rPr>
          <w:rFonts w:ascii="Palatino Linotype" w:eastAsia="Calibri" w:hAnsi="Palatino Linotype" w:cs="Tahoma"/>
          <w:color w:val="000000"/>
          <w:sz w:val="22"/>
          <w:szCs w:val="22"/>
          <w:lang w:val="es-ES" w:eastAsia="es-MX"/>
        </w:rPr>
        <w:lastRenderedPageBreak/>
        <w:t xml:space="preserve">Asimismo, se actualiza la causal de procedencia señalada en el </w:t>
      </w:r>
      <w:r w:rsidRPr="00BC1085">
        <w:rPr>
          <w:rFonts w:ascii="Palatino Linotype" w:eastAsia="Calibri" w:hAnsi="Palatino Linotype" w:cs="Tahoma"/>
          <w:color w:val="000000"/>
          <w:sz w:val="22"/>
          <w:szCs w:val="22"/>
          <w:lang w:val="es-ES" w:eastAsia="es-MX"/>
        </w:rPr>
        <w:t>artículo 179, fracción I</w:t>
      </w:r>
      <w:r w:rsidR="009C10B3" w:rsidRPr="00BC1085">
        <w:rPr>
          <w:rFonts w:ascii="Palatino Linotype" w:eastAsia="Calibri" w:hAnsi="Palatino Linotype" w:cs="Tahoma"/>
          <w:color w:val="000000"/>
          <w:sz w:val="22"/>
          <w:szCs w:val="22"/>
          <w:lang w:val="es-ES" w:eastAsia="es-MX"/>
        </w:rPr>
        <w:t>X</w:t>
      </w:r>
      <w:r w:rsidRPr="00A50EAF">
        <w:rPr>
          <w:rFonts w:ascii="Palatino Linotype" w:eastAsia="Calibri" w:hAnsi="Palatino Linotype" w:cs="Tahoma"/>
          <w:color w:val="000000"/>
          <w:sz w:val="22"/>
          <w:szCs w:val="22"/>
          <w:lang w:val="es-ES" w:eastAsia="es-MX"/>
        </w:rPr>
        <w:t xml:space="preserve"> de la Ley de la materia</w:t>
      </w:r>
      <w:r w:rsidRPr="00A50EAF">
        <w:rPr>
          <w:rFonts w:ascii="Palatino Linotype" w:eastAsia="Calibri" w:hAnsi="Palatino Linotype" w:cs="Tahoma"/>
          <w:bCs/>
          <w:color w:val="000000"/>
          <w:sz w:val="22"/>
          <w:szCs w:val="22"/>
          <w:lang w:val="es-ES" w:eastAsia="es-MX"/>
        </w:rPr>
        <w:t xml:space="preserve">, toda vez que el solicitante se inconformó con la entrega de información </w:t>
      </w:r>
      <w:r w:rsidR="0083049D" w:rsidRPr="00A50EAF">
        <w:rPr>
          <w:rFonts w:ascii="Palatino Linotype" w:eastAsia="Calibri" w:hAnsi="Palatino Linotype" w:cs="Tahoma"/>
          <w:bCs/>
          <w:color w:val="000000"/>
          <w:sz w:val="22"/>
          <w:szCs w:val="22"/>
          <w:lang w:val="es-ES" w:eastAsia="es-MX"/>
        </w:rPr>
        <w:t xml:space="preserve">en un formato no accesible </w:t>
      </w:r>
      <w:r w:rsidR="0075399D" w:rsidRPr="00A50EAF">
        <w:rPr>
          <w:rFonts w:ascii="Palatino Linotype" w:eastAsia="Calibri" w:hAnsi="Palatino Linotype" w:cs="Tahoma"/>
          <w:bCs/>
          <w:color w:val="000000"/>
          <w:sz w:val="22"/>
          <w:szCs w:val="22"/>
          <w:lang w:val="es-ES" w:eastAsia="es-MX"/>
        </w:rPr>
        <w:t>enviada por el Sujeto Obligado</w:t>
      </w:r>
      <w:r w:rsidR="0083049D" w:rsidRPr="00A50EAF">
        <w:rPr>
          <w:rFonts w:ascii="Palatino Linotype" w:eastAsia="Calibri" w:hAnsi="Palatino Linotype" w:cs="Tahoma"/>
          <w:bCs/>
          <w:color w:val="000000"/>
          <w:sz w:val="22"/>
          <w:szCs w:val="22"/>
          <w:lang w:val="es-ES" w:eastAsia="es-MX"/>
        </w:rPr>
        <w:t xml:space="preserve"> </w:t>
      </w:r>
      <w:r w:rsidR="00222B47">
        <w:rPr>
          <w:rFonts w:ascii="Palatino Linotype" w:eastAsia="Calibri" w:hAnsi="Palatino Linotype" w:cs="Tahoma"/>
          <w:bCs/>
          <w:color w:val="000000"/>
          <w:sz w:val="22"/>
          <w:szCs w:val="22"/>
          <w:lang w:val="es-ES" w:eastAsia="es-MX"/>
        </w:rPr>
        <w:t>–proporciona una dirección electrónica para visualizar la información pero no indica los pasos a seguir para encontrar la misma-.</w:t>
      </w:r>
    </w:p>
    <w:p w14:paraId="0CF7BEE9" w14:textId="77777777" w:rsidR="00222B47" w:rsidRDefault="00222B47">
      <w:pPr>
        <w:spacing w:line="360" w:lineRule="auto"/>
        <w:jc w:val="both"/>
        <w:rPr>
          <w:rFonts w:ascii="Palatino Linotype" w:eastAsia="Calibri" w:hAnsi="Palatino Linotype" w:cs="Tahoma"/>
          <w:b/>
          <w:sz w:val="22"/>
          <w:szCs w:val="22"/>
          <w:lang w:val="es-ES" w:eastAsia="es-ES_tradnl"/>
        </w:rPr>
      </w:pPr>
    </w:p>
    <w:p w14:paraId="714CE37B" w14:textId="77777777" w:rsidR="008E5077" w:rsidRPr="00A50EAF" w:rsidRDefault="004F2D88">
      <w:pPr>
        <w:spacing w:line="360" w:lineRule="auto"/>
        <w:jc w:val="both"/>
        <w:rPr>
          <w:rFonts w:ascii="Palatino Linotype" w:eastAsia="Calibri" w:hAnsi="Palatino Linotype" w:cs="Tahoma"/>
          <w:sz w:val="22"/>
          <w:szCs w:val="22"/>
          <w:lang w:val="es-ES" w:eastAsia="es-ES_tradnl"/>
        </w:rPr>
      </w:pPr>
      <w:r w:rsidRPr="00A50EAF">
        <w:rPr>
          <w:rFonts w:ascii="Palatino Linotype" w:eastAsia="Calibri" w:hAnsi="Palatino Linotype" w:cs="Tahoma"/>
          <w:b/>
          <w:sz w:val="22"/>
          <w:szCs w:val="22"/>
          <w:lang w:val="es-ES" w:eastAsia="es-ES_tradnl"/>
        </w:rPr>
        <w:t>Causales de sobreseimiento.</w:t>
      </w:r>
    </w:p>
    <w:p w14:paraId="2DBFE391" w14:textId="77777777" w:rsidR="008E5077" w:rsidRPr="00A50EAF" w:rsidRDefault="008E5077">
      <w:pPr>
        <w:spacing w:line="360" w:lineRule="auto"/>
        <w:jc w:val="both"/>
        <w:rPr>
          <w:rFonts w:ascii="Palatino Linotype" w:eastAsia="Calibri" w:hAnsi="Palatino Linotype" w:cs="Tahoma"/>
          <w:sz w:val="18"/>
          <w:szCs w:val="22"/>
          <w:lang w:val="es-ES" w:eastAsia="es-ES_tradnl"/>
        </w:rPr>
      </w:pPr>
    </w:p>
    <w:p w14:paraId="3589EB26" w14:textId="76B3BCAF" w:rsidR="00F02171" w:rsidRPr="00A50EAF" w:rsidRDefault="004F2D88">
      <w:pPr>
        <w:spacing w:line="360" w:lineRule="auto"/>
        <w:jc w:val="both"/>
        <w:rPr>
          <w:rFonts w:ascii="Palatino Linotype" w:hAnsi="Palatino Linotype" w:cs="Tahoma"/>
          <w:sz w:val="22"/>
          <w:szCs w:val="22"/>
          <w:lang w:val="es-ES"/>
        </w:rPr>
      </w:pPr>
      <w:r w:rsidRPr="00A50EAF">
        <w:rPr>
          <w:rFonts w:ascii="Palatino Linotype" w:eastAsia="Calibri" w:hAnsi="Palatino Linotype" w:cs="Tahoma"/>
          <w:sz w:val="22"/>
          <w:szCs w:val="22"/>
          <w:lang w:val="es-ES" w:eastAsia="es-ES_tradnl"/>
        </w:rPr>
        <w:t xml:space="preserve">Por </w:t>
      </w:r>
      <w:r w:rsidR="004F41A2" w:rsidRPr="00A50EAF">
        <w:rPr>
          <w:rFonts w:ascii="Palatino Linotype" w:eastAsia="Calibri" w:hAnsi="Palatino Linotype" w:cs="Tahoma"/>
          <w:sz w:val="22"/>
          <w:szCs w:val="22"/>
          <w:lang w:val="es-ES" w:eastAsia="es-ES_tradnl"/>
        </w:rPr>
        <w:t>lo que hace a las causales de sobreseimiento,</w:t>
      </w:r>
      <w:r w:rsidR="00514036" w:rsidRPr="00A50EAF">
        <w:rPr>
          <w:rFonts w:ascii="Palatino Linotype" w:eastAsia="Calibri" w:hAnsi="Palatino Linotype" w:cs="Tahoma"/>
          <w:sz w:val="22"/>
          <w:szCs w:val="22"/>
          <w:lang w:val="es-ES" w:eastAsia="es-ES_tradnl"/>
        </w:rPr>
        <w:t xml:space="preserve"> </w:t>
      </w:r>
      <w:r w:rsidR="007F21C5" w:rsidRPr="00A50EAF">
        <w:rPr>
          <w:rFonts w:ascii="Palatino Linotype" w:eastAsia="Calibri" w:hAnsi="Palatino Linotype" w:cs="Tahoma"/>
          <w:sz w:val="22"/>
          <w:szCs w:val="22"/>
          <w:lang w:val="es-ES" w:eastAsia="es-ES_tradnl"/>
        </w:rPr>
        <w:t>d</w:t>
      </w:r>
      <w:r w:rsidR="00F02171" w:rsidRPr="00A50EAF">
        <w:rPr>
          <w:rFonts w:ascii="Palatino Linotype" w:eastAsia="Calibri" w:hAnsi="Palatino Linotype" w:cs="Tahoma"/>
          <w:sz w:val="22"/>
          <w:szCs w:val="22"/>
          <w:lang w:val="es-ES" w:eastAsia="es-ES_tradnl"/>
        </w:rPr>
        <w:t>el análisis realizado por este Instituto, se advierte que</w:t>
      </w:r>
      <w:r w:rsidR="00F02171" w:rsidRPr="00A50EAF">
        <w:rPr>
          <w:rFonts w:ascii="Palatino Linotype" w:eastAsia="Calibri" w:hAnsi="Palatino Linotype" w:cs="Tahoma"/>
          <w:b/>
          <w:sz w:val="22"/>
          <w:szCs w:val="22"/>
          <w:lang w:val="es-ES" w:eastAsia="es-ES_tradnl"/>
        </w:rPr>
        <w:t xml:space="preserve"> no se actualiza </w:t>
      </w:r>
      <w:r w:rsidR="004F41A2" w:rsidRPr="00A50EAF">
        <w:rPr>
          <w:rFonts w:ascii="Palatino Linotype" w:eastAsia="Calibri" w:hAnsi="Palatino Linotype" w:cs="Tahoma"/>
          <w:b/>
          <w:sz w:val="22"/>
          <w:szCs w:val="22"/>
          <w:lang w:val="es-ES" w:eastAsia="es-ES_tradnl"/>
        </w:rPr>
        <w:t>ninguna</w:t>
      </w:r>
      <w:r w:rsidR="00B73823" w:rsidRPr="00A50EAF">
        <w:rPr>
          <w:rFonts w:ascii="Palatino Linotype" w:eastAsia="Calibri" w:hAnsi="Palatino Linotype" w:cs="Tahoma"/>
          <w:b/>
          <w:sz w:val="22"/>
          <w:szCs w:val="22"/>
          <w:lang w:val="es-ES" w:eastAsia="es-ES_tradnl"/>
        </w:rPr>
        <w:t xml:space="preserve"> </w:t>
      </w:r>
      <w:r w:rsidR="004F41A2" w:rsidRPr="00A50EAF">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A50EAF">
        <w:rPr>
          <w:rFonts w:ascii="Palatino Linotype" w:eastAsia="Calibri" w:hAnsi="Palatino Linotype" w:cs="Tahoma"/>
          <w:b/>
          <w:sz w:val="22"/>
          <w:szCs w:val="22"/>
          <w:lang w:val="es-ES" w:eastAsia="es-ES_tradnl"/>
        </w:rPr>
        <w:t xml:space="preserve">; </w:t>
      </w:r>
      <w:r w:rsidR="007F21C5" w:rsidRPr="00A50EAF">
        <w:rPr>
          <w:rFonts w:ascii="Palatino Linotype" w:hAnsi="Palatino Linotype" w:cs="Tahoma"/>
          <w:sz w:val="22"/>
          <w:szCs w:val="22"/>
          <w:lang w:val="es-ES"/>
        </w:rPr>
        <w:t>l</w:t>
      </w:r>
      <w:r w:rsidR="00F02171" w:rsidRPr="00A50EAF">
        <w:rPr>
          <w:rFonts w:ascii="Palatino Linotype" w:hAnsi="Palatino Linotype" w:cs="Tahoma"/>
          <w:sz w:val="22"/>
          <w:szCs w:val="22"/>
          <w:lang w:val="es-ES"/>
        </w:rPr>
        <w:t xml:space="preserve">o anterior, en virtud de que no </w:t>
      </w:r>
      <w:r w:rsidR="004F41A2" w:rsidRPr="00A50EAF">
        <w:rPr>
          <w:rFonts w:ascii="Palatino Linotype" w:hAnsi="Palatino Linotype" w:cs="Tahoma"/>
          <w:sz w:val="22"/>
          <w:szCs w:val="22"/>
          <w:lang w:val="es-ES"/>
        </w:rPr>
        <w:t>existe</w:t>
      </w:r>
      <w:r w:rsidR="00514036"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 xml:space="preserve">constancia en el expediente en que se actúa, de que </w:t>
      </w:r>
      <w:r w:rsidR="006F01E7" w:rsidRPr="00A50EAF">
        <w:rPr>
          <w:rFonts w:ascii="Palatino Linotype" w:hAnsi="Palatino Linotype" w:cs="Tahoma"/>
          <w:sz w:val="22"/>
          <w:szCs w:val="22"/>
          <w:lang w:val="es-ES"/>
        </w:rPr>
        <w:t xml:space="preserve">la </w:t>
      </w:r>
      <w:r w:rsidR="00450906">
        <w:rPr>
          <w:rFonts w:ascii="Palatino Linotype" w:hAnsi="Palatino Linotype" w:cs="Tahoma"/>
          <w:sz w:val="22"/>
          <w:szCs w:val="22"/>
          <w:lang w:val="es-ES"/>
        </w:rPr>
        <w:t>R</w:t>
      </w:r>
      <w:r w:rsidR="00F02171" w:rsidRPr="00A50EAF">
        <w:rPr>
          <w:rFonts w:ascii="Palatino Linotype" w:hAnsi="Palatino Linotype" w:cs="Tahoma"/>
          <w:sz w:val="22"/>
          <w:szCs w:val="22"/>
          <w:lang w:val="es-ES"/>
        </w:rPr>
        <w:t xml:space="preserve">ecurrente se </w:t>
      </w:r>
      <w:r w:rsidR="00F00407" w:rsidRPr="00A50EAF">
        <w:rPr>
          <w:rFonts w:ascii="Palatino Linotype" w:hAnsi="Palatino Linotype" w:cs="Tahoma"/>
          <w:sz w:val="22"/>
          <w:szCs w:val="22"/>
          <w:lang w:val="es-ES"/>
        </w:rPr>
        <w:t>hubiera</w:t>
      </w:r>
      <w:r w:rsidR="00514036"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 xml:space="preserve">desistido del </w:t>
      </w:r>
      <w:r w:rsidR="00547397">
        <w:rPr>
          <w:rFonts w:ascii="Palatino Linotype" w:hAnsi="Palatino Linotype" w:cs="Tahoma"/>
          <w:sz w:val="22"/>
          <w:szCs w:val="22"/>
          <w:lang w:val="es-ES"/>
        </w:rPr>
        <w:t>R</w:t>
      </w:r>
      <w:r w:rsidR="00F02171" w:rsidRPr="00A50EAF">
        <w:rPr>
          <w:rFonts w:ascii="Palatino Linotype" w:hAnsi="Palatino Linotype" w:cs="Tahoma"/>
          <w:sz w:val="22"/>
          <w:szCs w:val="22"/>
          <w:lang w:val="es-ES"/>
        </w:rPr>
        <w:t xml:space="preserve">ecurso, </w:t>
      </w:r>
      <w:r w:rsidR="00F00407" w:rsidRPr="00A50EAF">
        <w:rPr>
          <w:rFonts w:ascii="Palatino Linotype" w:hAnsi="Palatino Linotype" w:cs="Tahoma"/>
          <w:sz w:val="22"/>
          <w:szCs w:val="22"/>
          <w:lang w:val="es-ES"/>
        </w:rPr>
        <w:t>hubiera</w:t>
      </w:r>
      <w:r w:rsidR="00514036"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 xml:space="preserve">fallecido, </w:t>
      </w:r>
      <w:r w:rsidR="00F00407" w:rsidRPr="00A50EAF">
        <w:rPr>
          <w:rFonts w:ascii="Palatino Linotype" w:hAnsi="Palatino Linotype" w:cs="Tahoma"/>
          <w:sz w:val="22"/>
          <w:szCs w:val="22"/>
          <w:lang w:val="es-ES"/>
        </w:rPr>
        <w:t xml:space="preserve">que </w:t>
      </w:r>
      <w:r w:rsidR="00F02171" w:rsidRPr="00A50EAF">
        <w:rPr>
          <w:rFonts w:ascii="Palatino Linotype" w:hAnsi="Palatino Linotype" w:cs="Tahoma"/>
          <w:sz w:val="22"/>
          <w:szCs w:val="22"/>
          <w:lang w:val="es-ES"/>
        </w:rPr>
        <w:t>sobreviniera alguna c</w:t>
      </w:r>
      <w:r w:rsidR="00C459A9" w:rsidRPr="00A50EAF">
        <w:rPr>
          <w:rFonts w:ascii="Palatino Linotype" w:hAnsi="Palatino Linotype" w:cs="Tahoma"/>
          <w:sz w:val="22"/>
          <w:szCs w:val="22"/>
          <w:lang w:val="es-ES"/>
        </w:rPr>
        <w:t xml:space="preserve">ausal de improcedencia, que el </w:t>
      </w:r>
      <w:r w:rsidR="00956793" w:rsidRPr="00A50EAF">
        <w:rPr>
          <w:rFonts w:ascii="Palatino Linotype" w:hAnsi="Palatino Linotype" w:cs="Tahoma"/>
          <w:sz w:val="22"/>
          <w:szCs w:val="22"/>
          <w:lang w:val="es-ES"/>
        </w:rPr>
        <w:t>Sujeto Obligado</w:t>
      </w:r>
      <w:r w:rsidR="00F02171" w:rsidRPr="00A50EAF">
        <w:rPr>
          <w:rFonts w:ascii="Palatino Linotype" w:hAnsi="Palatino Linotype" w:cs="Tahoma"/>
          <w:sz w:val="22"/>
          <w:szCs w:val="22"/>
          <w:lang w:val="es-ES"/>
        </w:rPr>
        <w:t xml:space="preserve"> hubiese modificado o revocado el acto impugnado</w:t>
      </w:r>
      <w:r w:rsidR="00F00407" w:rsidRPr="00A50EAF">
        <w:rPr>
          <w:rFonts w:ascii="Palatino Linotype" w:hAnsi="Palatino Linotype" w:cs="Tahoma"/>
          <w:sz w:val="22"/>
          <w:szCs w:val="22"/>
          <w:lang w:val="es-ES"/>
        </w:rPr>
        <w:t>,</w:t>
      </w:r>
      <w:r w:rsidR="00F02171" w:rsidRPr="00A50EAF">
        <w:rPr>
          <w:rFonts w:ascii="Palatino Linotype" w:hAnsi="Palatino Linotype" w:cs="Tahoma"/>
          <w:sz w:val="22"/>
          <w:szCs w:val="22"/>
          <w:lang w:val="es-ES"/>
        </w:rPr>
        <w:t xml:space="preserve"> o bien </w:t>
      </w:r>
      <w:r w:rsidR="00F00407" w:rsidRPr="00A50EAF">
        <w:rPr>
          <w:rFonts w:ascii="Palatino Linotype" w:hAnsi="Palatino Linotype" w:cs="Tahoma"/>
          <w:sz w:val="22"/>
          <w:szCs w:val="22"/>
          <w:lang w:val="es-ES"/>
        </w:rPr>
        <w:t>que el recurso de revisión hubiera</w:t>
      </w:r>
      <w:r w:rsidR="00B73823" w:rsidRPr="00A50EAF">
        <w:rPr>
          <w:rFonts w:ascii="Palatino Linotype" w:hAnsi="Palatino Linotype" w:cs="Tahoma"/>
          <w:sz w:val="22"/>
          <w:szCs w:val="22"/>
          <w:lang w:val="es-ES"/>
        </w:rPr>
        <w:t xml:space="preserve"> </w:t>
      </w:r>
      <w:r w:rsidR="00F02171" w:rsidRPr="00A50EAF">
        <w:rPr>
          <w:rFonts w:ascii="Palatino Linotype" w:hAnsi="Palatino Linotype" w:cs="Tahoma"/>
          <w:sz w:val="22"/>
          <w:szCs w:val="22"/>
          <w:lang w:val="es-ES"/>
        </w:rPr>
        <w:t>quedado sin materia.</w:t>
      </w:r>
    </w:p>
    <w:p w14:paraId="070ED07F" w14:textId="77777777" w:rsidR="00F02171" w:rsidRPr="00A50EAF" w:rsidRDefault="00F02171">
      <w:pPr>
        <w:spacing w:line="360" w:lineRule="auto"/>
        <w:jc w:val="both"/>
        <w:rPr>
          <w:rFonts w:ascii="Palatino Linotype" w:hAnsi="Palatino Linotype" w:cs="Tahoma"/>
          <w:sz w:val="14"/>
          <w:szCs w:val="22"/>
          <w:lang w:val="es-ES"/>
        </w:rPr>
      </w:pPr>
    </w:p>
    <w:p w14:paraId="5E615ABF" w14:textId="77777777" w:rsidR="00F02171" w:rsidRPr="00A50EAF" w:rsidRDefault="00F02171">
      <w:pPr>
        <w:spacing w:line="360" w:lineRule="auto"/>
        <w:jc w:val="both"/>
        <w:rPr>
          <w:rFonts w:ascii="Palatino Linotype" w:eastAsia="Calibri" w:hAnsi="Palatino Linotype" w:cs="Tahoma"/>
          <w:sz w:val="22"/>
          <w:szCs w:val="22"/>
          <w:lang w:val="es-ES" w:eastAsia="es-ES_tradnl"/>
        </w:rPr>
      </w:pPr>
      <w:r w:rsidRPr="00A50EAF">
        <w:rPr>
          <w:rFonts w:ascii="Palatino Linotype" w:eastAsia="Calibri" w:hAnsi="Palatino Linotype" w:cs="Tahoma"/>
          <w:bCs/>
          <w:sz w:val="22"/>
          <w:szCs w:val="22"/>
          <w:lang w:val="es-ES" w:eastAsia="es-ES_tradnl"/>
        </w:rPr>
        <w:t xml:space="preserve">Por tales motivos, </w:t>
      </w:r>
      <w:r w:rsidRPr="00A50EAF">
        <w:rPr>
          <w:rFonts w:ascii="Palatino Linotype" w:eastAsia="Calibri" w:hAnsi="Palatino Linotype" w:cs="Tahoma"/>
          <w:sz w:val="22"/>
          <w:szCs w:val="22"/>
          <w:lang w:val="es-ES" w:eastAsia="es-ES_tradnl"/>
        </w:rPr>
        <w:t xml:space="preserve">se considera procedente entrar al fondo del presente asunto. </w:t>
      </w:r>
    </w:p>
    <w:p w14:paraId="57E33D95" w14:textId="77777777" w:rsidR="004F2D88" w:rsidRPr="00A50EAF" w:rsidRDefault="004F2D88">
      <w:pPr>
        <w:spacing w:line="360" w:lineRule="auto"/>
        <w:jc w:val="both"/>
        <w:rPr>
          <w:rFonts w:ascii="Palatino Linotype" w:hAnsi="Palatino Linotype" w:cs="Tahoma"/>
          <w:b/>
          <w:szCs w:val="22"/>
          <w:lang w:val="es-ES"/>
        </w:rPr>
      </w:pPr>
    </w:p>
    <w:p w14:paraId="43BE620F" w14:textId="77777777" w:rsidR="0025469C" w:rsidRPr="00A50EAF" w:rsidRDefault="0096693C">
      <w:pPr>
        <w:tabs>
          <w:tab w:val="left" w:pos="4962"/>
        </w:tabs>
        <w:spacing w:line="360" w:lineRule="auto"/>
        <w:jc w:val="both"/>
        <w:rPr>
          <w:rFonts w:ascii="Palatino Linotype" w:eastAsia="Calibri" w:hAnsi="Palatino Linotype" w:cs="Tahoma"/>
          <w:b/>
          <w:iCs/>
          <w:sz w:val="22"/>
          <w:szCs w:val="22"/>
          <w:lang w:val="es-ES" w:eastAsia="es-ES_tradnl"/>
        </w:rPr>
      </w:pPr>
      <w:r w:rsidRPr="00A50EAF">
        <w:rPr>
          <w:rFonts w:ascii="Palatino Linotype" w:eastAsia="Calibri" w:hAnsi="Palatino Linotype" w:cs="Tahoma"/>
          <w:b/>
          <w:iCs/>
          <w:sz w:val="22"/>
          <w:szCs w:val="22"/>
          <w:lang w:val="es-ES" w:eastAsia="es-ES_tradnl"/>
        </w:rPr>
        <w:t>TERCERO</w:t>
      </w:r>
      <w:r w:rsidR="00F02171" w:rsidRPr="00A50EAF">
        <w:rPr>
          <w:rFonts w:ascii="Palatino Linotype" w:eastAsia="Calibri" w:hAnsi="Palatino Linotype" w:cs="Tahoma"/>
          <w:b/>
          <w:iCs/>
          <w:sz w:val="22"/>
          <w:szCs w:val="22"/>
          <w:lang w:val="es-ES" w:eastAsia="es-ES_tradnl"/>
        </w:rPr>
        <w:t xml:space="preserve">. </w:t>
      </w:r>
      <w:r w:rsidR="0025469C" w:rsidRPr="00A50EAF">
        <w:rPr>
          <w:rFonts w:ascii="Palatino Linotype" w:eastAsia="Calibri" w:hAnsi="Palatino Linotype" w:cs="Tahoma"/>
          <w:b/>
          <w:iCs/>
          <w:sz w:val="22"/>
          <w:szCs w:val="22"/>
          <w:lang w:val="es-ES" w:eastAsia="es-ES_tradnl"/>
        </w:rPr>
        <w:t xml:space="preserve">Determinación </w:t>
      </w:r>
      <w:r w:rsidR="009617D3" w:rsidRPr="00A50EAF">
        <w:rPr>
          <w:rFonts w:ascii="Palatino Linotype" w:eastAsia="Calibri" w:hAnsi="Palatino Linotype" w:cs="Tahoma"/>
          <w:b/>
          <w:iCs/>
          <w:sz w:val="22"/>
          <w:szCs w:val="22"/>
          <w:lang w:val="es-ES" w:eastAsia="es-ES_tradnl"/>
        </w:rPr>
        <w:t xml:space="preserve">de la </w:t>
      </w:r>
      <w:r w:rsidR="00CF4012" w:rsidRPr="00A50EAF">
        <w:rPr>
          <w:rFonts w:ascii="Palatino Linotype" w:eastAsia="Calibri" w:hAnsi="Palatino Linotype" w:cs="Tahoma"/>
          <w:b/>
          <w:iCs/>
          <w:sz w:val="22"/>
          <w:szCs w:val="22"/>
          <w:lang w:val="es-ES" w:eastAsia="es-ES_tradnl"/>
        </w:rPr>
        <w:t>Controversia</w:t>
      </w:r>
      <w:r w:rsidR="00F02171" w:rsidRPr="00A50EAF">
        <w:rPr>
          <w:rFonts w:ascii="Palatino Linotype" w:eastAsia="Calibri" w:hAnsi="Palatino Linotype" w:cs="Tahoma"/>
          <w:b/>
          <w:iCs/>
          <w:sz w:val="22"/>
          <w:szCs w:val="22"/>
          <w:lang w:val="es-ES" w:eastAsia="es-ES_tradnl"/>
        </w:rPr>
        <w:t xml:space="preserve">. </w:t>
      </w:r>
    </w:p>
    <w:p w14:paraId="79C4A69F" w14:textId="77777777" w:rsidR="0025469C" w:rsidRPr="00A50EAF" w:rsidRDefault="0025469C">
      <w:pPr>
        <w:tabs>
          <w:tab w:val="left" w:pos="4962"/>
        </w:tabs>
        <w:spacing w:line="360" w:lineRule="auto"/>
        <w:jc w:val="both"/>
        <w:rPr>
          <w:rFonts w:ascii="Palatino Linotype" w:eastAsia="Calibri" w:hAnsi="Palatino Linotype" w:cs="Tahoma"/>
          <w:b/>
          <w:iCs/>
          <w:sz w:val="22"/>
          <w:szCs w:val="22"/>
          <w:lang w:val="es-ES" w:eastAsia="es-ES_tradnl"/>
        </w:rPr>
      </w:pPr>
    </w:p>
    <w:p w14:paraId="0839256A" w14:textId="77777777" w:rsidR="00753ABF" w:rsidRPr="00A50EAF" w:rsidRDefault="00753ABF">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135D0C88" w14:textId="77777777" w:rsidR="00753ABF" w:rsidRPr="00A50EAF" w:rsidRDefault="00753ABF">
      <w:pPr>
        <w:tabs>
          <w:tab w:val="left" w:pos="4962"/>
        </w:tabs>
        <w:spacing w:line="360" w:lineRule="auto"/>
        <w:jc w:val="both"/>
        <w:rPr>
          <w:rFonts w:ascii="Palatino Linotype" w:eastAsia="Calibri" w:hAnsi="Palatino Linotype" w:cs="Tahoma"/>
          <w:iCs/>
          <w:sz w:val="22"/>
          <w:szCs w:val="22"/>
          <w:lang w:val="es-ES" w:eastAsia="es-ES_tradnl"/>
        </w:rPr>
      </w:pPr>
    </w:p>
    <w:p w14:paraId="73B679A5" w14:textId="5D37C168" w:rsidR="00753ABF" w:rsidRPr="00A50EAF" w:rsidRDefault="003B00B3">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La Recurrente</w:t>
      </w:r>
      <w:r w:rsidR="00753ABF" w:rsidRPr="00A50EAF">
        <w:rPr>
          <w:rFonts w:ascii="Palatino Linotype" w:eastAsia="Calibri" w:hAnsi="Palatino Linotype" w:cs="Tahoma"/>
          <w:iCs/>
          <w:sz w:val="22"/>
          <w:szCs w:val="22"/>
          <w:lang w:val="es-ES" w:eastAsia="es-ES_tradnl"/>
        </w:rPr>
        <w:t xml:space="preserve"> solicitó, respecto </w:t>
      </w:r>
      <w:r>
        <w:rPr>
          <w:rFonts w:ascii="Palatino Linotype" w:eastAsia="Calibri" w:hAnsi="Palatino Linotype" w:cs="Tahoma"/>
          <w:iCs/>
          <w:sz w:val="22"/>
          <w:szCs w:val="22"/>
          <w:lang w:val="es-ES" w:eastAsia="es-ES_tradnl"/>
        </w:rPr>
        <w:t xml:space="preserve">de los meses de agosto y septiembre del año dos mil dieciocho, con relación al Presidente Municipal, Síndico y Regidores del Ayuntamiento </w:t>
      </w:r>
      <w:r w:rsidRPr="00506493">
        <w:rPr>
          <w:rFonts w:ascii="Palatino Linotype" w:eastAsia="Calibri" w:hAnsi="Palatino Linotype" w:cs="Tahoma"/>
          <w:sz w:val="22"/>
          <w:szCs w:val="22"/>
          <w:lang w:eastAsia="en-US"/>
        </w:rPr>
        <w:t>de Temascaltepec</w:t>
      </w:r>
      <w:r>
        <w:rPr>
          <w:rFonts w:ascii="Palatino Linotype" w:eastAsia="Calibri" w:hAnsi="Palatino Linotype" w:cs="Tahoma"/>
          <w:iCs/>
          <w:sz w:val="22"/>
          <w:szCs w:val="22"/>
          <w:lang w:val="es-ES" w:eastAsia="es-ES_tradnl"/>
        </w:rPr>
        <w:t xml:space="preserve">, en versión pública, </w:t>
      </w:r>
      <w:r w:rsidR="00753ABF" w:rsidRPr="00A50EAF">
        <w:rPr>
          <w:rFonts w:ascii="Palatino Linotype" w:eastAsia="Calibri" w:hAnsi="Palatino Linotype" w:cs="Tahoma"/>
          <w:iCs/>
          <w:sz w:val="22"/>
          <w:szCs w:val="22"/>
          <w:lang w:val="es-ES" w:eastAsia="es-ES_tradnl"/>
        </w:rPr>
        <w:t>lo siguiente:</w:t>
      </w:r>
    </w:p>
    <w:p w14:paraId="3A65B0A5" w14:textId="77777777" w:rsidR="00753ABF" w:rsidRPr="00A50EAF" w:rsidRDefault="00753ABF">
      <w:pPr>
        <w:tabs>
          <w:tab w:val="left" w:pos="4962"/>
        </w:tabs>
        <w:spacing w:line="360" w:lineRule="auto"/>
        <w:jc w:val="both"/>
        <w:rPr>
          <w:rFonts w:ascii="Palatino Linotype" w:eastAsia="Calibri" w:hAnsi="Palatino Linotype" w:cs="Tahoma"/>
          <w:iCs/>
          <w:sz w:val="22"/>
          <w:szCs w:val="22"/>
          <w:lang w:val="es-ES" w:eastAsia="es-ES_tradnl"/>
        </w:rPr>
      </w:pPr>
    </w:p>
    <w:p w14:paraId="007151B8" w14:textId="4E9B335D" w:rsidR="003B00B3" w:rsidRDefault="003B00B3">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Recibos de nómina o documento que acredite la remuneración.</w:t>
      </w:r>
    </w:p>
    <w:p w14:paraId="5E4D78DA" w14:textId="77777777" w:rsidR="00805DD4" w:rsidRPr="00A50EAF" w:rsidRDefault="00805DD4">
      <w:pPr>
        <w:tabs>
          <w:tab w:val="left" w:pos="4962"/>
        </w:tabs>
        <w:spacing w:line="360" w:lineRule="auto"/>
        <w:jc w:val="both"/>
        <w:rPr>
          <w:rFonts w:ascii="Palatino Linotype" w:eastAsia="Calibri" w:hAnsi="Palatino Linotype" w:cs="Tahoma"/>
          <w:iCs/>
          <w:sz w:val="22"/>
          <w:szCs w:val="22"/>
          <w:lang w:val="es-ES" w:eastAsia="es-ES_tradnl"/>
        </w:rPr>
      </w:pPr>
    </w:p>
    <w:p w14:paraId="2C013399" w14:textId="685A7238" w:rsidR="00753F33" w:rsidRDefault="00805DD4">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El Sujeto Obliga</w:t>
      </w:r>
      <w:r w:rsidR="00753F33">
        <w:rPr>
          <w:rFonts w:ascii="Palatino Linotype" w:eastAsia="Calibri" w:hAnsi="Palatino Linotype" w:cs="Tahoma"/>
          <w:iCs/>
          <w:sz w:val="22"/>
          <w:szCs w:val="22"/>
          <w:lang w:val="es-ES" w:eastAsia="es-ES_tradnl"/>
        </w:rPr>
        <w:t xml:space="preserve">do en respuesta, indicó que dicha información se encuentra disponible en la página </w:t>
      </w:r>
      <w:r w:rsidR="00044670" w:rsidRPr="00971B72">
        <w:rPr>
          <w:rFonts w:ascii="Palatino Linotype" w:eastAsia="Calibri" w:hAnsi="Palatino Linotype" w:cs="Tahoma"/>
          <w:i/>
          <w:iCs/>
          <w:sz w:val="22"/>
          <w:szCs w:val="22"/>
          <w:lang w:val="es-ES" w:eastAsia="es-ES_tradnl"/>
        </w:rPr>
        <w:t>Web</w:t>
      </w:r>
      <w:r w:rsidR="00044670">
        <w:rPr>
          <w:rFonts w:ascii="Palatino Linotype" w:eastAsia="Calibri" w:hAnsi="Palatino Linotype" w:cs="Tahoma"/>
          <w:iCs/>
          <w:sz w:val="22"/>
          <w:szCs w:val="22"/>
          <w:lang w:val="es-ES" w:eastAsia="es-ES_tradnl"/>
        </w:rPr>
        <w:t xml:space="preserve"> </w:t>
      </w:r>
      <w:r w:rsidR="00753F33">
        <w:rPr>
          <w:rFonts w:ascii="Palatino Linotype" w:eastAsia="Calibri" w:hAnsi="Palatino Linotype" w:cs="Tahoma"/>
          <w:iCs/>
          <w:sz w:val="22"/>
          <w:szCs w:val="22"/>
          <w:lang w:val="es-ES" w:eastAsia="es-ES_tradnl"/>
        </w:rPr>
        <w:t>siguiente:</w:t>
      </w:r>
    </w:p>
    <w:p w14:paraId="14E9D2FC" w14:textId="33E65244" w:rsidR="00753F33" w:rsidRDefault="003A791A">
      <w:pPr>
        <w:tabs>
          <w:tab w:val="left" w:pos="4962"/>
        </w:tabs>
        <w:spacing w:line="360" w:lineRule="auto"/>
        <w:jc w:val="both"/>
        <w:rPr>
          <w:rFonts w:ascii="Palatino Linotype" w:eastAsia="Calibri" w:hAnsi="Palatino Linotype" w:cs="Tahoma"/>
          <w:iCs/>
          <w:sz w:val="22"/>
          <w:szCs w:val="22"/>
          <w:lang w:val="es-ES" w:eastAsia="es-ES_tradnl"/>
        </w:rPr>
      </w:pPr>
      <w:hyperlink r:id="rId9" w:history="1">
        <w:r w:rsidR="00753F33" w:rsidRPr="00812C1A">
          <w:rPr>
            <w:rStyle w:val="Hipervnculo"/>
            <w:rFonts w:ascii="Palatino Linotype" w:hAnsi="Palatino Linotype" w:cs="Tahoma"/>
            <w:szCs w:val="22"/>
          </w:rPr>
          <w:t>https://www.ipomex.org.mx/ipo3/lgt/indice/temascaltepec.web</w:t>
        </w:r>
      </w:hyperlink>
    </w:p>
    <w:p w14:paraId="33057B22" w14:textId="7451A323" w:rsidR="00745D0A" w:rsidRPr="00A50EAF" w:rsidRDefault="00745D0A">
      <w:pPr>
        <w:tabs>
          <w:tab w:val="left" w:pos="4962"/>
        </w:tabs>
        <w:spacing w:line="360" w:lineRule="auto"/>
        <w:jc w:val="both"/>
        <w:rPr>
          <w:rFonts w:ascii="Palatino Linotype" w:eastAsia="Calibri" w:hAnsi="Palatino Linotype" w:cs="Tahoma"/>
          <w:iCs/>
          <w:sz w:val="22"/>
          <w:szCs w:val="22"/>
          <w:lang w:val="es-ES" w:eastAsia="es-ES_tradnl"/>
        </w:rPr>
      </w:pPr>
    </w:p>
    <w:p w14:paraId="6AC45E5B" w14:textId="47116400" w:rsidR="00753F33" w:rsidRPr="00971B72" w:rsidRDefault="0045090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Ante tal circunstancia, la</w:t>
      </w:r>
      <w:r w:rsidR="00805DD4" w:rsidRPr="00A50EAF">
        <w:rPr>
          <w:rFonts w:ascii="Palatino Linotype" w:eastAsia="Calibri" w:hAnsi="Palatino Linotype" w:cs="Tahoma"/>
          <w:iCs/>
          <w:sz w:val="22"/>
          <w:szCs w:val="22"/>
          <w:lang w:val="es-ES" w:eastAsia="es-ES_tradnl"/>
        </w:rPr>
        <w:t xml:space="preserve"> ahora </w:t>
      </w:r>
      <w:r w:rsidR="00044670">
        <w:rPr>
          <w:rFonts w:ascii="Palatino Linotype" w:eastAsia="Calibri" w:hAnsi="Palatino Linotype" w:cs="Tahoma"/>
          <w:iCs/>
          <w:sz w:val="22"/>
          <w:szCs w:val="22"/>
          <w:lang w:val="es-ES" w:eastAsia="es-ES_tradnl"/>
        </w:rPr>
        <w:t>R</w:t>
      </w:r>
      <w:r w:rsidR="00044670" w:rsidRPr="00A50EAF">
        <w:rPr>
          <w:rFonts w:ascii="Palatino Linotype" w:eastAsia="Calibri" w:hAnsi="Palatino Linotype" w:cs="Tahoma"/>
          <w:iCs/>
          <w:sz w:val="22"/>
          <w:szCs w:val="22"/>
          <w:lang w:val="es-ES" w:eastAsia="es-ES_tradnl"/>
        </w:rPr>
        <w:t xml:space="preserve">ecurrente </w:t>
      </w:r>
      <w:r w:rsidR="00805DD4" w:rsidRPr="00A50EAF">
        <w:rPr>
          <w:rFonts w:ascii="Palatino Linotype" w:eastAsia="Calibri" w:hAnsi="Palatino Linotype" w:cs="Tahoma"/>
          <w:iCs/>
          <w:sz w:val="22"/>
          <w:szCs w:val="22"/>
          <w:lang w:val="es-ES" w:eastAsia="es-ES_tradnl"/>
        </w:rPr>
        <w:t>se inconformó porque el Sujeto Obligado no le entreg</w:t>
      </w:r>
      <w:r w:rsidR="00044670">
        <w:rPr>
          <w:rFonts w:ascii="Palatino Linotype" w:eastAsia="Calibri" w:hAnsi="Palatino Linotype" w:cs="Tahoma"/>
          <w:iCs/>
          <w:sz w:val="22"/>
          <w:szCs w:val="22"/>
          <w:lang w:val="es-ES" w:eastAsia="es-ES_tradnl"/>
        </w:rPr>
        <w:t>ó</w:t>
      </w:r>
      <w:r w:rsidR="00805DD4" w:rsidRPr="00A50EAF">
        <w:rPr>
          <w:rFonts w:ascii="Palatino Linotype" w:eastAsia="Calibri" w:hAnsi="Palatino Linotype" w:cs="Tahoma"/>
          <w:iCs/>
          <w:sz w:val="22"/>
          <w:szCs w:val="22"/>
          <w:lang w:val="es-ES" w:eastAsia="es-ES_tradnl"/>
        </w:rPr>
        <w:t xml:space="preserve"> la información solicitada, motivo por el cual se actualiza el supuesto previsto en el artículo </w:t>
      </w:r>
      <w:r w:rsidR="00805DD4" w:rsidRPr="00BC1085">
        <w:rPr>
          <w:rFonts w:ascii="Palatino Linotype" w:eastAsia="Calibri" w:hAnsi="Palatino Linotype" w:cs="Tahoma"/>
          <w:iCs/>
          <w:sz w:val="22"/>
          <w:szCs w:val="22"/>
          <w:lang w:val="es-ES" w:eastAsia="es-ES_tradnl"/>
        </w:rPr>
        <w:t>179, fracción I</w:t>
      </w:r>
      <w:r w:rsidR="00CB4844" w:rsidRPr="00BC1085">
        <w:rPr>
          <w:rFonts w:ascii="Palatino Linotype" w:eastAsia="Calibri" w:hAnsi="Palatino Linotype" w:cs="Tahoma"/>
          <w:iCs/>
          <w:sz w:val="22"/>
          <w:szCs w:val="22"/>
          <w:lang w:val="es-ES" w:eastAsia="es-ES_tradnl"/>
        </w:rPr>
        <w:t>X</w:t>
      </w:r>
      <w:r w:rsidR="00805DD4" w:rsidRPr="00BC1085">
        <w:rPr>
          <w:rFonts w:ascii="Palatino Linotype" w:eastAsia="Calibri" w:hAnsi="Palatino Linotype" w:cs="Tahoma"/>
          <w:iCs/>
          <w:sz w:val="22"/>
          <w:szCs w:val="22"/>
          <w:lang w:val="es-ES" w:eastAsia="es-ES_tradnl"/>
        </w:rPr>
        <w:t>,</w:t>
      </w:r>
      <w:r w:rsidR="00805DD4" w:rsidRPr="00A50EAF">
        <w:rPr>
          <w:rFonts w:ascii="Palatino Linotype" w:eastAsia="Calibri" w:hAnsi="Palatino Linotype" w:cs="Tahoma"/>
          <w:iCs/>
          <w:sz w:val="22"/>
          <w:szCs w:val="22"/>
          <w:lang w:val="es-ES" w:eastAsia="es-ES_tradnl"/>
        </w:rPr>
        <w:t xml:space="preserve"> de la Ley de Transparencia y Acceso a la Información Pública del Estado de México y Municipios, correspondiente a </w:t>
      </w:r>
      <w:r w:rsidR="00753F33" w:rsidRPr="00971B72">
        <w:rPr>
          <w:rFonts w:ascii="Palatino Linotype" w:eastAsia="Calibri" w:hAnsi="Palatino Linotype" w:cs="Tahoma"/>
          <w:iCs/>
          <w:sz w:val="22"/>
          <w:szCs w:val="22"/>
          <w:lang w:val="es-ES" w:eastAsia="es-ES_tradnl"/>
        </w:rPr>
        <w:t>–</w:t>
      </w:r>
      <w:r w:rsidR="00044670" w:rsidRPr="00971B72">
        <w:rPr>
          <w:rFonts w:ascii="Palatino Linotype" w:eastAsia="Calibri" w:hAnsi="Palatino Linotype" w:cs="Tahoma"/>
          <w:iCs/>
          <w:sz w:val="22"/>
          <w:szCs w:val="22"/>
          <w:lang w:val="es-ES" w:eastAsia="es-ES_tradnl"/>
        </w:rPr>
        <w:t xml:space="preserve"> la entrega o puesta a disposición de la información en un formato incomprensible y/o no accesible para el solicitante-</w:t>
      </w:r>
      <w:r w:rsidR="00044670">
        <w:rPr>
          <w:rFonts w:ascii="Palatino Linotype" w:eastAsia="Calibri" w:hAnsi="Palatino Linotype" w:cs="Tahoma"/>
          <w:iCs/>
          <w:sz w:val="22"/>
          <w:szCs w:val="22"/>
          <w:lang w:val="es-ES" w:eastAsia="es-ES_tradnl"/>
        </w:rPr>
        <w:t xml:space="preserve"> </w:t>
      </w:r>
      <w:r w:rsidR="00044670" w:rsidRPr="00971B72">
        <w:rPr>
          <w:rFonts w:ascii="Palatino Linotype" w:eastAsia="Calibri" w:hAnsi="Palatino Linotype" w:cs="Tahoma"/>
          <w:iCs/>
          <w:sz w:val="22"/>
          <w:szCs w:val="22"/>
          <w:lang w:val="es-ES" w:eastAsia="es-ES_tradnl"/>
        </w:rPr>
        <w:t xml:space="preserve"> de manera particular, </w:t>
      </w:r>
      <w:r w:rsidR="00044670">
        <w:rPr>
          <w:rFonts w:ascii="Palatino Linotype" w:eastAsia="Calibri" w:hAnsi="Palatino Linotype" w:cs="Tahoma"/>
          <w:iCs/>
          <w:sz w:val="22"/>
          <w:szCs w:val="22"/>
          <w:lang w:val="es-ES" w:eastAsia="es-ES_tradnl"/>
        </w:rPr>
        <w:t xml:space="preserve">el Sujeto Obligado </w:t>
      </w:r>
      <w:r w:rsidR="00753F33" w:rsidRPr="00971B72">
        <w:rPr>
          <w:rFonts w:ascii="Palatino Linotype" w:eastAsia="Calibri" w:hAnsi="Palatino Linotype" w:cs="Tahoma"/>
          <w:iCs/>
          <w:sz w:val="22"/>
          <w:szCs w:val="22"/>
          <w:lang w:val="es-ES" w:eastAsia="es-ES_tradnl"/>
        </w:rPr>
        <w:t>proporcion</w:t>
      </w:r>
      <w:r w:rsidR="00044670">
        <w:rPr>
          <w:rFonts w:ascii="Palatino Linotype" w:eastAsia="Calibri" w:hAnsi="Palatino Linotype" w:cs="Tahoma"/>
          <w:iCs/>
          <w:sz w:val="22"/>
          <w:szCs w:val="22"/>
          <w:lang w:val="es-ES" w:eastAsia="es-ES_tradnl"/>
        </w:rPr>
        <w:t>ó</w:t>
      </w:r>
      <w:r w:rsidR="00753F33" w:rsidRPr="00971B72">
        <w:rPr>
          <w:rFonts w:ascii="Palatino Linotype" w:eastAsia="Calibri" w:hAnsi="Palatino Linotype" w:cs="Tahoma"/>
          <w:iCs/>
          <w:sz w:val="22"/>
          <w:szCs w:val="22"/>
          <w:lang w:val="es-ES" w:eastAsia="es-ES_tradnl"/>
        </w:rPr>
        <w:t xml:space="preserve"> una dirección electrónica para visualizar la información pero no indica los pasos a seguir para encontrar la misma-.</w:t>
      </w:r>
    </w:p>
    <w:p w14:paraId="67005B4C" w14:textId="77777777" w:rsidR="00753F33" w:rsidRPr="00A50EAF" w:rsidRDefault="00753F33">
      <w:pPr>
        <w:tabs>
          <w:tab w:val="left" w:pos="4962"/>
        </w:tabs>
        <w:spacing w:line="360" w:lineRule="auto"/>
        <w:jc w:val="both"/>
        <w:rPr>
          <w:rFonts w:ascii="Palatino Linotype" w:eastAsia="Calibri" w:hAnsi="Palatino Linotype" w:cs="Tahoma"/>
          <w:b/>
          <w:iCs/>
          <w:sz w:val="22"/>
          <w:szCs w:val="22"/>
          <w:lang w:val="es-ES" w:eastAsia="es-ES_tradnl"/>
        </w:rPr>
      </w:pPr>
    </w:p>
    <w:p w14:paraId="6DC7316B" w14:textId="77777777" w:rsidR="00B37CF8" w:rsidRPr="00A50EAF" w:rsidRDefault="00B37CF8">
      <w:pPr>
        <w:spacing w:line="360" w:lineRule="auto"/>
        <w:ind w:right="-93"/>
        <w:jc w:val="both"/>
        <w:rPr>
          <w:rFonts w:ascii="Palatino Linotype" w:hAnsi="Palatino Linotype" w:cs="Tahoma"/>
          <w:b/>
          <w:sz w:val="22"/>
          <w:szCs w:val="22"/>
        </w:rPr>
      </w:pPr>
      <w:r w:rsidRPr="00A50EAF">
        <w:rPr>
          <w:rFonts w:ascii="Palatino Linotype" w:hAnsi="Palatino Linotype" w:cs="Tahoma"/>
          <w:b/>
          <w:sz w:val="22"/>
          <w:szCs w:val="22"/>
          <w:lang w:val="es-ES"/>
        </w:rPr>
        <w:t xml:space="preserve">CUARTO. </w:t>
      </w:r>
      <w:r w:rsidRPr="00A50EAF">
        <w:rPr>
          <w:rFonts w:ascii="Palatino Linotype" w:hAnsi="Palatino Linotype" w:cs="Tahoma"/>
          <w:b/>
          <w:sz w:val="22"/>
          <w:szCs w:val="22"/>
        </w:rPr>
        <w:t>Marco normativo aplicable en materia de transparencia y acceso a la información pública.</w:t>
      </w:r>
    </w:p>
    <w:p w14:paraId="0DBFC7C4" w14:textId="77777777" w:rsidR="00B37CF8" w:rsidRPr="00A50EAF" w:rsidRDefault="00B37CF8">
      <w:pPr>
        <w:spacing w:line="360" w:lineRule="auto"/>
        <w:ind w:right="-93"/>
        <w:jc w:val="both"/>
        <w:rPr>
          <w:rFonts w:ascii="Palatino Linotype" w:hAnsi="Palatino Linotype" w:cs="Tahoma"/>
          <w:b/>
          <w:sz w:val="22"/>
          <w:szCs w:val="22"/>
        </w:rPr>
      </w:pPr>
    </w:p>
    <w:p w14:paraId="115F6147" w14:textId="77777777" w:rsidR="00B37CF8" w:rsidRPr="00A50EAF" w:rsidRDefault="00B37CF8">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9E46B3E"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AF309BC" w14:textId="77777777" w:rsidR="00B37CF8" w:rsidRPr="00A50EAF" w:rsidRDefault="00B37CF8">
      <w:pPr>
        <w:spacing w:line="360" w:lineRule="auto"/>
        <w:jc w:val="both"/>
        <w:rPr>
          <w:rFonts w:ascii="Palatino Linotype" w:hAnsi="Palatino Linotype" w:cs="Tahoma"/>
          <w:sz w:val="22"/>
          <w:szCs w:val="22"/>
        </w:rPr>
      </w:pPr>
    </w:p>
    <w:p w14:paraId="48C92D77"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A50EAF">
        <w:rPr>
          <w:rFonts w:ascii="Palatino Linotype" w:hAnsi="Palatino Linotype" w:cs="Tahoma"/>
          <w:sz w:val="22"/>
          <w:szCs w:val="22"/>
        </w:rPr>
        <w:lastRenderedPageBreak/>
        <w:t xml:space="preserve">Pública, que deben de difundir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68E20299" w14:textId="77777777" w:rsidR="00B37CF8" w:rsidRPr="00A50EAF" w:rsidRDefault="00B37CF8">
      <w:pPr>
        <w:spacing w:line="360" w:lineRule="auto"/>
        <w:jc w:val="both"/>
        <w:rPr>
          <w:rFonts w:ascii="Palatino Linotype" w:hAnsi="Palatino Linotype" w:cs="Tahoma"/>
          <w:sz w:val="22"/>
          <w:szCs w:val="22"/>
        </w:rPr>
      </w:pPr>
    </w:p>
    <w:p w14:paraId="418A95A7"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C9BFAFC" w14:textId="77777777" w:rsidR="00B37CF8" w:rsidRPr="00A50EAF" w:rsidRDefault="00B37CF8">
      <w:pPr>
        <w:spacing w:line="360" w:lineRule="auto"/>
        <w:jc w:val="both"/>
        <w:rPr>
          <w:rFonts w:ascii="Palatino Linotype" w:hAnsi="Palatino Linotype" w:cs="Tahoma"/>
          <w:sz w:val="22"/>
          <w:szCs w:val="22"/>
        </w:rPr>
      </w:pPr>
    </w:p>
    <w:p w14:paraId="06F89527"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097EB989" w14:textId="77777777" w:rsidR="00B37CF8" w:rsidRPr="00A50EAF" w:rsidRDefault="00B37CF8">
      <w:pPr>
        <w:spacing w:line="360" w:lineRule="auto"/>
        <w:jc w:val="both"/>
        <w:rPr>
          <w:rFonts w:ascii="Palatino Linotype" w:hAnsi="Palatino Linotype" w:cs="Tahoma"/>
          <w:sz w:val="22"/>
          <w:szCs w:val="22"/>
        </w:rPr>
      </w:pPr>
    </w:p>
    <w:p w14:paraId="5DA0715E"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El artículo 12, que, quienes generen, recopilen, administren, manejen, procesen, archiven o conserven información pública serán responsables de la misma.</w:t>
      </w:r>
    </w:p>
    <w:p w14:paraId="6F2A109E" w14:textId="77777777" w:rsidR="00B37CF8" w:rsidRPr="00A50EAF" w:rsidRDefault="00B37CF8">
      <w:pPr>
        <w:spacing w:line="360" w:lineRule="auto"/>
        <w:jc w:val="both"/>
        <w:rPr>
          <w:rFonts w:ascii="Palatino Linotype" w:hAnsi="Palatino Linotype" w:cs="Tahoma"/>
          <w:sz w:val="22"/>
          <w:szCs w:val="22"/>
        </w:rPr>
      </w:pPr>
    </w:p>
    <w:p w14:paraId="3BCC65B3" w14:textId="77777777" w:rsidR="00B37CF8"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El artículo 18, que,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7F81449A" w14:textId="77777777" w:rsidR="008E5733" w:rsidRPr="00A50EAF" w:rsidRDefault="008E5733">
      <w:pPr>
        <w:spacing w:line="360" w:lineRule="auto"/>
        <w:jc w:val="both"/>
        <w:rPr>
          <w:rFonts w:ascii="Palatino Linotype" w:hAnsi="Palatino Linotype" w:cs="Tahoma"/>
          <w:sz w:val="22"/>
          <w:szCs w:val="22"/>
        </w:rPr>
      </w:pPr>
    </w:p>
    <w:p w14:paraId="1045E9AB"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 y en caso de que dichas facultades no se hayan ejercido, se deberá motivar la respuesta en función de las causas que motivaron tal circunstancia.</w:t>
      </w:r>
    </w:p>
    <w:p w14:paraId="65220EEC" w14:textId="77777777" w:rsidR="00B37CF8" w:rsidRPr="00A50EAF" w:rsidRDefault="00B37CF8">
      <w:pPr>
        <w:spacing w:line="360" w:lineRule="auto"/>
        <w:jc w:val="both"/>
        <w:rPr>
          <w:rFonts w:ascii="Palatino Linotype" w:hAnsi="Palatino Linotype" w:cs="Tahoma"/>
          <w:sz w:val="22"/>
          <w:szCs w:val="22"/>
        </w:rPr>
      </w:pPr>
    </w:p>
    <w:p w14:paraId="66A370B6" w14:textId="77777777" w:rsidR="00B37CF8" w:rsidRPr="00A50EAF" w:rsidRDefault="00B37CF8">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El artículo 92, fracción VIII, que, la información sobre las remuneraciones bruta y neta de todos los servidores públicos de base o de confianza, de todas las percepciones, incluyendo sueldos, </w:t>
      </w:r>
      <w:r w:rsidRPr="00A50EAF">
        <w:rPr>
          <w:rFonts w:ascii="Palatino Linotype" w:hAnsi="Palatino Linotype" w:cs="Tahoma"/>
          <w:sz w:val="22"/>
          <w:szCs w:val="22"/>
        </w:rPr>
        <w:lastRenderedPageBreak/>
        <w:t xml:space="preserve">prestaciones, gratificaciones, primas, comisiones, dietas, bonos, estímulos, ingresos y sistemas de compensación, corresponde a una Obligación Común de Transparencia para los Sujetos </w:t>
      </w:r>
      <w:r w:rsidR="00956793" w:rsidRPr="00A50EAF">
        <w:rPr>
          <w:rFonts w:ascii="Palatino Linotype" w:hAnsi="Palatino Linotype" w:cs="Tahoma"/>
          <w:sz w:val="22"/>
          <w:szCs w:val="22"/>
        </w:rPr>
        <w:t>Obligado</w:t>
      </w:r>
      <w:r w:rsidRPr="00A50EAF">
        <w:rPr>
          <w:rFonts w:ascii="Palatino Linotype" w:hAnsi="Palatino Linotype" w:cs="Tahoma"/>
          <w:sz w:val="22"/>
          <w:szCs w:val="22"/>
        </w:rPr>
        <w:t>s.</w:t>
      </w:r>
    </w:p>
    <w:p w14:paraId="2727F56C" w14:textId="77777777" w:rsidR="00B37CF8" w:rsidRPr="00A50EAF" w:rsidRDefault="00B37CF8">
      <w:pPr>
        <w:tabs>
          <w:tab w:val="left" w:pos="4962"/>
        </w:tabs>
        <w:spacing w:line="360" w:lineRule="auto"/>
        <w:jc w:val="both"/>
        <w:rPr>
          <w:rFonts w:ascii="Palatino Linotype" w:eastAsia="Calibri" w:hAnsi="Palatino Linotype" w:cs="Tahoma"/>
          <w:b/>
          <w:iCs/>
          <w:sz w:val="22"/>
          <w:szCs w:val="22"/>
          <w:lang w:val="es-ES" w:eastAsia="es-ES_tradnl"/>
        </w:rPr>
      </w:pPr>
    </w:p>
    <w:p w14:paraId="42FEFB03" w14:textId="77777777" w:rsidR="00237D0D" w:rsidRPr="00A50EAF" w:rsidRDefault="00B37CF8">
      <w:pPr>
        <w:spacing w:line="360" w:lineRule="auto"/>
        <w:ind w:right="-93"/>
        <w:jc w:val="both"/>
        <w:rPr>
          <w:rFonts w:ascii="Palatino Linotype" w:hAnsi="Palatino Linotype" w:cs="Tahoma"/>
          <w:b/>
          <w:sz w:val="22"/>
          <w:szCs w:val="22"/>
          <w:lang w:val="es-ES"/>
        </w:rPr>
      </w:pPr>
      <w:r w:rsidRPr="00A50EAF">
        <w:rPr>
          <w:rFonts w:ascii="Palatino Linotype" w:hAnsi="Palatino Linotype" w:cs="Tahoma"/>
          <w:b/>
          <w:sz w:val="22"/>
          <w:szCs w:val="22"/>
          <w:lang w:val="es-ES"/>
        </w:rPr>
        <w:t>QUINTO</w:t>
      </w:r>
      <w:r w:rsidR="009617D3" w:rsidRPr="00A50EAF">
        <w:rPr>
          <w:rFonts w:ascii="Palatino Linotype" w:hAnsi="Palatino Linotype" w:cs="Tahoma"/>
          <w:b/>
          <w:sz w:val="22"/>
          <w:szCs w:val="22"/>
          <w:lang w:val="es-ES"/>
        </w:rPr>
        <w:t>. Estudio de Fondo.</w:t>
      </w:r>
    </w:p>
    <w:p w14:paraId="4AF08691" w14:textId="77777777" w:rsidR="00264223" w:rsidRPr="00A50EAF" w:rsidRDefault="00264223">
      <w:pPr>
        <w:spacing w:line="360" w:lineRule="auto"/>
        <w:ind w:right="-93"/>
        <w:jc w:val="both"/>
        <w:rPr>
          <w:rFonts w:ascii="Palatino Linotype" w:hAnsi="Palatino Linotype" w:cs="Tahoma"/>
          <w:b/>
          <w:sz w:val="22"/>
          <w:szCs w:val="22"/>
          <w:lang w:val="es-ES"/>
        </w:rPr>
      </w:pPr>
    </w:p>
    <w:p w14:paraId="086758C6" w14:textId="3F7DC0F6" w:rsidR="008E6FF3" w:rsidRPr="00A50EAF" w:rsidRDefault="000477E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Expuesta la controversia</w:t>
      </w:r>
      <w:r w:rsidR="0032170B" w:rsidRPr="00A50EAF">
        <w:rPr>
          <w:rFonts w:ascii="Palatino Linotype" w:eastAsia="Calibri" w:hAnsi="Palatino Linotype" w:cs="Tahoma"/>
          <w:bCs/>
          <w:sz w:val="22"/>
          <w:szCs w:val="22"/>
          <w:lang w:eastAsia="en-US"/>
        </w:rPr>
        <w:t xml:space="preserve">, </w:t>
      </w:r>
      <w:r w:rsidR="00880552" w:rsidRPr="00A50EAF">
        <w:rPr>
          <w:rFonts w:ascii="Palatino Linotype" w:eastAsia="Calibri" w:hAnsi="Palatino Linotype" w:cs="Tahoma"/>
          <w:bCs/>
          <w:sz w:val="22"/>
          <w:szCs w:val="22"/>
          <w:lang w:eastAsia="en-US"/>
        </w:rPr>
        <w:t>s</w:t>
      </w:r>
      <w:r w:rsidR="00B07F12" w:rsidRPr="00A50EAF">
        <w:rPr>
          <w:rFonts w:ascii="Palatino Linotype" w:eastAsia="Calibri" w:hAnsi="Palatino Linotype" w:cs="Tahoma"/>
          <w:bCs/>
          <w:sz w:val="22"/>
          <w:szCs w:val="22"/>
          <w:lang w:eastAsia="en-US"/>
        </w:rPr>
        <w:t>e</w:t>
      </w:r>
      <w:r w:rsidR="0032170B" w:rsidRPr="00A50EAF">
        <w:rPr>
          <w:rFonts w:ascii="Palatino Linotype" w:eastAsia="Calibri" w:hAnsi="Palatino Linotype" w:cs="Tahoma"/>
          <w:bCs/>
          <w:sz w:val="22"/>
          <w:szCs w:val="22"/>
          <w:lang w:eastAsia="en-US"/>
        </w:rPr>
        <w:t xml:space="preserve"> procede al análisis del agravio hecho valer por </w:t>
      </w:r>
      <w:r w:rsidR="00450906">
        <w:rPr>
          <w:rFonts w:ascii="Palatino Linotype" w:eastAsia="Calibri" w:hAnsi="Palatino Linotype" w:cs="Tahoma"/>
          <w:bCs/>
          <w:sz w:val="22"/>
          <w:szCs w:val="22"/>
          <w:lang w:eastAsia="en-US"/>
        </w:rPr>
        <w:t>la</w:t>
      </w:r>
      <w:r w:rsidR="0032170B" w:rsidRPr="00A50EAF">
        <w:rPr>
          <w:rFonts w:ascii="Palatino Linotype" w:eastAsia="Calibri" w:hAnsi="Palatino Linotype" w:cs="Tahoma"/>
          <w:bCs/>
          <w:sz w:val="22"/>
          <w:szCs w:val="22"/>
          <w:lang w:eastAsia="en-US"/>
        </w:rPr>
        <w:t xml:space="preserve"> ahora </w:t>
      </w:r>
      <w:r w:rsidR="00B07F12" w:rsidRPr="00A50EAF">
        <w:rPr>
          <w:rFonts w:ascii="Palatino Linotype" w:eastAsia="Calibri" w:hAnsi="Palatino Linotype" w:cs="Tahoma"/>
          <w:bCs/>
          <w:sz w:val="22"/>
          <w:szCs w:val="22"/>
          <w:lang w:eastAsia="en-US"/>
        </w:rPr>
        <w:t>Recurrente</w:t>
      </w:r>
      <w:r w:rsidR="0032170B" w:rsidRPr="00A50EAF">
        <w:rPr>
          <w:rFonts w:ascii="Palatino Linotype" w:eastAsia="Calibri" w:hAnsi="Palatino Linotype" w:cs="Tahoma"/>
          <w:bCs/>
          <w:sz w:val="22"/>
          <w:szCs w:val="22"/>
          <w:lang w:eastAsia="en-US"/>
        </w:rPr>
        <w:t xml:space="preserve">, concerniente a la respuesta del Ayuntamiento de </w:t>
      </w:r>
      <w:r w:rsidR="00C970DB" w:rsidRPr="00C970DB">
        <w:rPr>
          <w:rFonts w:ascii="Palatino Linotype" w:eastAsia="Calibri" w:hAnsi="Palatino Linotype" w:cs="Tahoma"/>
          <w:bCs/>
          <w:sz w:val="22"/>
          <w:szCs w:val="22"/>
          <w:lang w:eastAsia="en-US"/>
        </w:rPr>
        <w:t>Temascaltepec</w:t>
      </w:r>
      <w:r w:rsidR="00143CFC" w:rsidRPr="00A50EAF">
        <w:rPr>
          <w:rFonts w:ascii="Palatino Linotype" w:eastAsia="Calibri" w:hAnsi="Palatino Linotype" w:cs="Tahoma"/>
          <w:bCs/>
          <w:sz w:val="22"/>
          <w:szCs w:val="22"/>
          <w:lang w:eastAsia="en-US"/>
        </w:rPr>
        <w:t xml:space="preserve"> </w:t>
      </w:r>
      <w:r w:rsidR="0032170B" w:rsidRPr="00A50EAF">
        <w:rPr>
          <w:rFonts w:ascii="Palatino Linotype" w:eastAsia="Calibri" w:hAnsi="Palatino Linotype" w:cs="Tahoma"/>
          <w:bCs/>
          <w:sz w:val="22"/>
          <w:szCs w:val="22"/>
          <w:lang w:eastAsia="en-US"/>
        </w:rPr>
        <w:t>al requerimiento informativo.</w:t>
      </w:r>
    </w:p>
    <w:p w14:paraId="7FC54D36" w14:textId="77777777" w:rsidR="00264223" w:rsidRPr="00A50EAF" w:rsidRDefault="00264223">
      <w:pPr>
        <w:spacing w:line="360" w:lineRule="auto"/>
        <w:ind w:right="-93"/>
        <w:jc w:val="both"/>
        <w:rPr>
          <w:rFonts w:ascii="Palatino Linotype" w:eastAsia="Calibri" w:hAnsi="Palatino Linotype" w:cs="Tahoma"/>
          <w:bCs/>
          <w:sz w:val="22"/>
          <w:szCs w:val="22"/>
          <w:lang w:eastAsia="en-US"/>
        </w:rPr>
      </w:pPr>
    </w:p>
    <w:p w14:paraId="4F30140A" w14:textId="77777777" w:rsidR="008E6FF3" w:rsidRPr="00A50EAF" w:rsidRDefault="00E617BD">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principio, es de suma importan</w:t>
      </w:r>
      <w:r w:rsidR="00F5374C" w:rsidRPr="00A50EAF">
        <w:rPr>
          <w:rFonts w:ascii="Palatino Linotype" w:eastAsia="Calibri" w:hAnsi="Palatino Linotype" w:cs="Tahoma"/>
          <w:bCs/>
          <w:sz w:val="22"/>
          <w:szCs w:val="22"/>
          <w:lang w:eastAsia="en-US"/>
        </w:rPr>
        <w:t>cia</w:t>
      </w:r>
      <w:r w:rsidRPr="00A50EAF">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A50EAF">
        <w:rPr>
          <w:rFonts w:ascii="Palatino Linotype" w:eastAsia="Calibri" w:hAnsi="Palatino Linotype" w:cs="Tahoma"/>
          <w:bCs/>
          <w:sz w:val="22"/>
          <w:szCs w:val="22"/>
          <w:lang w:eastAsia="en-US"/>
        </w:rPr>
        <w:t xml:space="preserve">ón de acceso por parte de los Sujetos </w:t>
      </w:r>
      <w:r w:rsidR="00956793" w:rsidRPr="00A50EAF">
        <w:rPr>
          <w:rFonts w:ascii="Palatino Linotype" w:eastAsia="Calibri" w:hAnsi="Palatino Linotype" w:cs="Tahoma"/>
          <w:bCs/>
          <w:sz w:val="22"/>
          <w:szCs w:val="22"/>
          <w:lang w:eastAsia="en-US"/>
        </w:rPr>
        <w:t>Obligado</w:t>
      </w:r>
      <w:r w:rsidRPr="00A50EAF">
        <w:rPr>
          <w:rFonts w:ascii="Palatino Linotype" w:eastAsia="Calibri" w:hAnsi="Palatino Linotype" w:cs="Tahoma"/>
          <w:bCs/>
          <w:sz w:val="22"/>
          <w:szCs w:val="22"/>
          <w:lang w:eastAsia="en-US"/>
        </w:rPr>
        <w:t>s, lo</w:t>
      </w:r>
      <w:r w:rsidR="00F23E81" w:rsidRPr="00A50EAF">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027DB48E" w14:textId="77777777" w:rsidR="00E617BD" w:rsidRPr="00A50EAF" w:rsidRDefault="00E617BD">
      <w:pPr>
        <w:spacing w:line="360" w:lineRule="auto"/>
        <w:ind w:right="-93"/>
        <w:jc w:val="both"/>
        <w:rPr>
          <w:rFonts w:ascii="Palatino Linotype" w:eastAsia="Calibri" w:hAnsi="Palatino Linotype" w:cs="Tahoma"/>
          <w:bCs/>
          <w:sz w:val="22"/>
          <w:szCs w:val="22"/>
          <w:lang w:eastAsia="en-US"/>
        </w:rPr>
      </w:pPr>
    </w:p>
    <w:p w14:paraId="2B8454CC" w14:textId="77777777" w:rsidR="00F91800" w:rsidRPr="00A50EAF" w:rsidRDefault="00E617BD">
      <w:pPr>
        <w:pStyle w:val="Prrafodelista"/>
        <w:numPr>
          <w:ilvl w:val="0"/>
          <w:numId w:val="5"/>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A50EAF">
        <w:rPr>
          <w:rFonts w:ascii="Palatino Linotype" w:eastAsia="Calibri" w:hAnsi="Palatino Linotype" w:cs="Tahoma"/>
          <w:bCs/>
          <w:szCs w:val="22"/>
          <w:lang w:eastAsia="en-US"/>
        </w:rPr>
        <w:t>s</w:t>
      </w:r>
      <w:r w:rsidRPr="00A50EAF">
        <w:rPr>
          <w:rFonts w:ascii="Palatino Linotype" w:eastAsia="Calibri" w:hAnsi="Palatino Linotype" w:cs="Tahoma"/>
          <w:bCs/>
          <w:szCs w:val="22"/>
          <w:lang w:eastAsia="en-US"/>
        </w:rPr>
        <w:t>, expeditos, oportunos y gratuitos</w:t>
      </w:r>
      <w:r w:rsidR="005743D2" w:rsidRPr="00A50EAF">
        <w:rPr>
          <w:rFonts w:ascii="Palatino Linotype" w:eastAsia="Calibri" w:hAnsi="Palatino Linotype" w:cs="Tahoma"/>
          <w:bCs/>
          <w:szCs w:val="22"/>
          <w:lang w:eastAsia="en-US"/>
        </w:rPr>
        <w:t>;</w:t>
      </w:r>
    </w:p>
    <w:p w14:paraId="0EB5EC35" w14:textId="77777777" w:rsidR="00264223" w:rsidRPr="00A50EAF" w:rsidRDefault="00264223">
      <w:pPr>
        <w:spacing w:line="360" w:lineRule="auto"/>
        <w:ind w:left="360" w:right="-93"/>
        <w:jc w:val="both"/>
        <w:rPr>
          <w:rFonts w:ascii="Palatino Linotype" w:eastAsia="Calibri" w:hAnsi="Palatino Linotype" w:cs="Tahoma"/>
          <w:bCs/>
          <w:sz w:val="22"/>
          <w:szCs w:val="22"/>
          <w:lang w:eastAsia="en-US"/>
        </w:rPr>
      </w:pPr>
    </w:p>
    <w:p w14:paraId="74336C6A" w14:textId="77777777" w:rsidR="00F91800" w:rsidRPr="00A50EAF" w:rsidRDefault="00F91800">
      <w:pPr>
        <w:pStyle w:val="Prrafodelista"/>
        <w:numPr>
          <w:ilvl w:val="0"/>
          <w:numId w:val="5"/>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 xml:space="preserve">Transparentar la gestión pública, mediante la difusión de la información generada por los Sujetos </w:t>
      </w:r>
      <w:r w:rsidR="00956793" w:rsidRPr="00A50EAF">
        <w:rPr>
          <w:rFonts w:ascii="Palatino Linotype" w:eastAsia="Calibri" w:hAnsi="Palatino Linotype" w:cs="Tahoma"/>
          <w:bCs/>
          <w:szCs w:val="22"/>
          <w:lang w:eastAsia="en-US"/>
        </w:rPr>
        <w:t>Obligado</w:t>
      </w:r>
      <w:r w:rsidR="005743D2" w:rsidRPr="00A50EAF">
        <w:rPr>
          <w:rFonts w:ascii="Palatino Linotype" w:eastAsia="Calibri" w:hAnsi="Palatino Linotype" w:cs="Tahoma"/>
          <w:bCs/>
          <w:szCs w:val="22"/>
          <w:lang w:eastAsia="en-US"/>
        </w:rPr>
        <w:t>s, y</w:t>
      </w:r>
    </w:p>
    <w:p w14:paraId="73D3236E" w14:textId="77777777" w:rsidR="00F91800" w:rsidRPr="00A50EAF" w:rsidRDefault="00F91800">
      <w:pPr>
        <w:pStyle w:val="Prrafodelista"/>
        <w:spacing w:line="360" w:lineRule="auto"/>
        <w:rPr>
          <w:rFonts w:ascii="Palatino Linotype" w:eastAsia="Calibri" w:hAnsi="Palatino Linotype" w:cs="Tahoma"/>
          <w:bCs/>
          <w:szCs w:val="22"/>
          <w:lang w:eastAsia="en-US"/>
        </w:rPr>
      </w:pPr>
    </w:p>
    <w:p w14:paraId="060315CC" w14:textId="77777777" w:rsidR="00683CB5" w:rsidRPr="00A50EAF" w:rsidRDefault="00F91800">
      <w:pPr>
        <w:pStyle w:val="Prrafodelista"/>
        <w:numPr>
          <w:ilvl w:val="0"/>
          <w:numId w:val="5"/>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3F67D6B3" w14:textId="77777777" w:rsidR="00683CB5" w:rsidRPr="00A50EAF" w:rsidRDefault="00683CB5">
      <w:pPr>
        <w:spacing w:line="360" w:lineRule="auto"/>
        <w:ind w:right="-93"/>
        <w:jc w:val="both"/>
        <w:rPr>
          <w:rFonts w:ascii="Palatino Linotype" w:eastAsia="Calibri" w:hAnsi="Palatino Linotype" w:cs="Tahoma"/>
          <w:bCs/>
          <w:sz w:val="22"/>
          <w:szCs w:val="22"/>
          <w:lang w:eastAsia="en-US"/>
        </w:rPr>
      </w:pPr>
    </w:p>
    <w:p w14:paraId="0DA47596" w14:textId="77B39105" w:rsidR="00F91800" w:rsidRPr="00A50EAF" w:rsidRDefault="00F91800">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Conforme a lo </w:t>
      </w:r>
      <w:r w:rsidR="00481674" w:rsidRPr="00A50EAF">
        <w:rPr>
          <w:rFonts w:ascii="Palatino Linotype" w:eastAsia="Calibri" w:hAnsi="Palatino Linotype" w:cs="Tahoma"/>
          <w:bCs/>
          <w:sz w:val="22"/>
          <w:szCs w:val="22"/>
          <w:lang w:eastAsia="en-US"/>
        </w:rPr>
        <w:t>anterior</w:t>
      </w:r>
      <w:r w:rsidRPr="00A50EAF">
        <w:rPr>
          <w:rFonts w:ascii="Palatino Linotype" w:eastAsia="Calibri" w:hAnsi="Palatino Linotype" w:cs="Tahoma"/>
          <w:bCs/>
          <w:sz w:val="22"/>
          <w:szCs w:val="22"/>
          <w:lang w:eastAsia="en-US"/>
        </w:rPr>
        <w:t xml:space="preserve">, se deprende que </w:t>
      </w:r>
      <w:r w:rsidRPr="00A50EAF">
        <w:rPr>
          <w:rFonts w:ascii="Palatino Linotype" w:eastAsia="Calibri" w:hAnsi="Palatino Linotype" w:cs="Tahoma"/>
          <w:b/>
          <w:bCs/>
          <w:sz w:val="22"/>
          <w:szCs w:val="22"/>
          <w:lang w:eastAsia="en-US"/>
        </w:rPr>
        <w:t>los objetivos de la Ley de la materia,</w:t>
      </w:r>
      <w:r w:rsidRPr="00A50EAF">
        <w:rPr>
          <w:rFonts w:ascii="Palatino Linotype" w:eastAsia="Calibri" w:hAnsi="Palatino Linotype" w:cs="Tahoma"/>
          <w:bCs/>
          <w:sz w:val="22"/>
          <w:szCs w:val="22"/>
          <w:lang w:eastAsia="en-US"/>
        </w:rPr>
        <w:t xml:space="preserve"> son establecer las bases que regirán las formas para garantizar el derecho de acceso a la información, mediante </w:t>
      </w:r>
      <w:r w:rsidRPr="00A50EAF">
        <w:rPr>
          <w:rFonts w:ascii="Palatino Linotype" w:eastAsia="Calibri" w:hAnsi="Palatino Linotype" w:cs="Tahoma"/>
          <w:bCs/>
          <w:sz w:val="22"/>
          <w:szCs w:val="22"/>
          <w:lang w:eastAsia="en-US"/>
        </w:rPr>
        <w:lastRenderedPageBreak/>
        <w:t>procesos sencillos y expeditos, la promoci</w:t>
      </w:r>
      <w:r w:rsidR="003A7FBE" w:rsidRPr="00A50EAF">
        <w:rPr>
          <w:rFonts w:ascii="Palatino Linotype" w:eastAsia="Calibri" w:hAnsi="Palatino Linotype" w:cs="Tahoma"/>
          <w:bCs/>
          <w:sz w:val="22"/>
          <w:szCs w:val="22"/>
          <w:lang w:eastAsia="en-US"/>
        </w:rPr>
        <w:t>ón, foment</w:t>
      </w:r>
      <w:r w:rsidR="0006462F" w:rsidRPr="00A50EAF">
        <w:rPr>
          <w:rFonts w:ascii="Palatino Linotype" w:eastAsia="Calibri" w:hAnsi="Palatino Linotype" w:cs="Tahoma"/>
          <w:bCs/>
          <w:sz w:val="22"/>
          <w:szCs w:val="22"/>
          <w:lang w:eastAsia="en-US"/>
        </w:rPr>
        <w:t>o</w:t>
      </w:r>
      <w:r w:rsidR="003A7FBE" w:rsidRPr="00A50EAF">
        <w:rPr>
          <w:rFonts w:ascii="Palatino Linotype" w:eastAsia="Calibri" w:hAnsi="Palatino Linotype" w:cs="Tahoma"/>
          <w:bCs/>
          <w:sz w:val="22"/>
          <w:szCs w:val="22"/>
          <w:lang w:eastAsia="en-US"/>
        </w:rPr>
        <w:t xml:space="preserve"> y difusión de la cultura de transparencia y la rendición de cuentas, a través de</w:t>
      </w:r>
      <w:r w:rsidR="00813AA1" w:rsidRPr="00A50EAF">
        <w:rPr>
          <w:rFonts w:ascii="Palatino Linotype" w:eastAsia="Calibri" w:hAnsi="Palatino Linotype" w:cs="Tahoma"/>
          <w:bCs/>
          <w:sz w:val="22"/>
          <w:szCs w:val="22"/>
          <w:lang w:eastAsia="en-US"/>
        </w:rPr>
        <w:t>l</w:t>
      </w:r>
      <w:r w:rsidR="003A7FBE" w:rsidRPr="00A50EAF">
        <w:rPr>
          <w:rFonts w:ascii="Palatino Linotype" w:eastAsia="Calibri" w:hAnsi="Palatino Linotype" w:cs="Tahoma"/>
          <w:bCs/>
          <w:sz w:val="22"/>
          <w:szCs w:val="22"/>
          <w:lang w:eastAsia="en-US"/>
        </w:rPr>
        <w:t xml:space="preserve"> establecimiento de políticas públicas y mecanismos que garanticen la publicidad de información oportuna, verificable, comprensible, actualizada y completa.</w:t>
      </w:r>
    </w:p>
    <w:p w14:paraId="793FA5D3" w14:textId="77777777" w:rsidR="0086682F" w:rsidRPr="00A50EAF" w:rsidRDefault="0086682F">
      <w:pPr>
        <w:spacing w:line="360" w:lineRule="auto"/>
        <w:ind w:right="-93"/>
        <w:jc w:val="both"/>
        <w:rPr>
          <w:rFonts w:ascii="Palatino Linotype" w:eastAsia="Calibri" w:hAnsi="Palatino Linotype" w:cs="Tahoma"/>
          <w:bCs/>
          <w:sz w:val="22"/>
          <w:szCs w:val="22"/>
          <w:lang w:eastAsia="en-US"/>
        </w:rPr>
      </w:pPr>
    </w:p>
    <w:p w14:paraId="19C9818C" w14:textId="7CBBCBEC" w:rsidR="0086682F" w:rsidRPr="00A50EAF" w:rsidRDefault="0086682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A50EAF">
        <w:rPr>
          <w:rFonts w:ascii="Palatino Linotype" w:eastAsia="Calibri" w:hAnsi="Palatino Linotype" w:cs="Tahoma"/>
          <w:b/>
          <w:bCs/>
          <w:sz w:val="22"/>
          <w:szCs w:val="22"/>
          <w:lang w:eastAsia="en-US"/>
        </w:rPr>
        <w:t>principio de máxima publicidad</w:t>
      </w:r>
      <w:r w:rsidRPr="00A50EAF">
        <w:rPr>
          <w:rFonts w:ascii="Palatino Linotype" w:eastAsia="Calibri" w:hAnsi="Palatino Linotype" w:cs="Tahoma"/>
          <w:bCs/>
          <w:sz w:val="22"/>
          <w:szCs w:val="22"/>
          <w:lang w:eastAsia="en-US"/>
        </w:rPr>
        <w:t xml:space="preserve"> el cual dispone que toda la información en posesión de los sujetos </w:t>
      </w:r>
      <w:r w:rsidR="0047089C">
        <w:rPr>
          <w:rFonts w:ascii="Palatino Linotype" w:eastAsia="Calibri" w:hAnsi="Palatino Linotype" w:cs="Tahoma"/>
          <w:bCs/>
          <w:sz w:val="22"/>
          <w:szCs w:val="22"/>
          <w:lang w:eastAsia="en-US"/>
        </w:rPr>
        <w:t>o</w:t>
      </w:r>
      <w:r w:rsidR="00956793" w:rsidRPr="00A50EAF">
        <w:rPr>
          <w:rFonts w:ascii="Palatino Linotype" w:eastAsia="Calibri" w:hAnsi="Palatino Linotype" w:cs="Tahoma"/>
          <w:bCs/>
          <w:sz w:val="22"/>
          <w:szCs w:val="22"/>
          <w:lang w:eastAsia="en-US"/>
        </w:rPr>
        <w:t>bligado</w:t>
      </w:r>
      <w:r w:rsidRPr="00A50EAF">
        <w:rPr>
          <w:rFonts w:ascii="Palatino Linotype" w:eastAsia="Calibri" w:hAnsi="Palatino Linotype" w:cs="Tahoma"/>
          <w:bCs/>
          <w:sz w:val="22"/>
          <w:szCs w:val="22"/>
          <w:lang w:eastAsia="en-US"/>
        </w:rPr>
        <w:t>s será pública, completa, oportuna y accesible, sujeta a un claro régimen de excepciones que deberán estar definidas y ser legítimas y estrictamente necesarias en una sociedad democrática.</w:t>
      </w:r>
    </w:p>
    <w:p w14:paraId="627B8EEE" w14:textId="77777777" w:rsidR="0086682F" w:rsidRPr="00A50EAF" w:rsidRDefault="0086682F">
      <w:pPr>
        <w:spacing w:line="360" w:lineRule="auto"/>
        <w:ind w:right="-93"/>
        <w:jc w:val="both"/>
        <w:rPr>
          <w:rFonts w:ascii="Palatino Linotype" w:eastAsia="Calibri" w:hAnsi="Palatino Linotype" w:cs="Tahoma"/>
          <w:bCs/>
          <w:sz w:val="22"/>
          <w:szCs w:val="22"/>
          <w:lang w:eastAsia="en-US"/>
        </w:rPr>
      </w:pPr>
    </w:p>
    <w:p w14:paraId="39272DB5" w14:textId="6960ECEF" w:rsidR="0086682F" w:rsidRPr="00A50EAF" w:rsidRDefault="0086682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Para lograr lo </w:t>
      </w:r>
      <w:r w:rsidR="00481674" w:rsidRPr="00A50EAF">
        <w:rPr>
          <w:rFonts w:ascii="Palatino Linotype" w:eastAsia="Calibri" w:hAnsi="Palatino Linotype" w:cs="Tahoma"/>
          <w:bCs/>
          <w:sz w:val="22"/>
          <w:szCs w:val="22"/>
          <w:lang w:eastAsia="en-US"/>
        </w:rPr>
        <w:t>precisado</w:t>
      </w:r>
      <w:r w:rsidRPr="00A50EAF">
        <w:rPr>
          <w:rFonts w:ascii="Palatino Linotype" w:eastAsia="Calibri" w:hAnsi="Palatino Linotype" w:cs="Tahoma"/>
          <w:bCs/>
          <w:sz w:val="22"/>
          <w:szCs w:val="22"/>
          <w:lang w:eastAsia="en-US"/>
        </w:rPr>
        <w:t xml:space="preserve">, los </w:t>
      </w:r>
      <w:r w:rsidR="00813AA1" w:rsidRPr="00A50EAF">
        <w:rPr>
          <w:rFonts w:ascii="Palatino Linotype" w:eastAsia="Calibri" w:hAnsi="Palatino Linotype" w:cs="Tahoma"/>
          <w:bCs/>
          <w:sz w:val="22"/>
          <w:szCs w:val="22"/>
          <w:lang w:eastAsia="en-US"/>
        </w:rPr>
        <w:t xml:space="preserve">sujetos obligados </w:t>
      </w:r>
      <w:r w:rsidRPr="00A50EAF">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A50EAF">
        <w:rPr>
          <w:rFonts w:ascii="Palatino Linotype" w:eastAsia="Calibri" w:hAnsi="Palatino Linotype" w:cs="Tahoma"/>
          <w:bCs/>
          <w:sz w:val="22"/>
          <w:szCs w:val="22"/>
          <w:lang w:eastAsia="en-US"/>
        </w:rPr>
        <w:t>151, 160, 162, 163, 164, 165</w:t>
      </w:r>
      <w:r w:rsidR="000C59CB" w:rsidRPr="00A50EAF">
        <w:rPr>
          <w:rFonts w:ascii="Palatino Linotype" w:eastAsia="Calibri" w:hAnsi="Palatino Linotype" w:cs="Tahoma"/>
          <w:bCs/>
          <w:sz w:val="22"/>
          <w:szCs w:val="22"/>
          <w:lang w:eastAsia="en-US"/>
        </w:rPr>
        <w:t xml:space="preserve"> y 166</w:t>
      </w:r>
      <w:r w:rsidR="00AC2C6E" w:rsidRPr="00A50EAF">
        <w:rPr>
          <w:rFonts w:ascii="Palatino Linotype" w:eastAsia="Calibri" w:hAnsi="Palatino Linotype" w:cs="Tahoma"/>
          <w:bCs/>
          <w:sz w:val="22"/>
          <w:szCs w:val="22"/>
          <w:lang w:eastAsia="en-US"/>
        </w:rPr>
        <w:t>,</w:t>
      </w:r>
      <w:r w:rsidR="000C59CB" w:rsidRPr="00A50EAF">
        <w:rPr>
          <w:rFonts w:ascii="Palatino Linotype" w:eastAsia="Calibri" w:hAnsi="Palatino Linotype" w:cs="Tahoma"/>
          <w:bCs/>
          <w:sz w:val="22"/>
          <w:szCs w:val="22"/>
          <w:lang w:eastAsia="en-US"/>
        </w:rPr>
        <w:t xml:space="preserve"> de la Ley</w:t>
      </w:r>
      <w:r w:rsidR="001879E1" w:rsidRPr="00A50EAF">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2F114C27" w14:textId="77777777" w:rsidR="001879E1" w:rsidRPr="00A50EAF" w:rsidRDefault="001879E1">
      <w:pPr>
        <w:spacing w:line="360" w:lineRule="auto"/>
        <w:ind w:right="-93"/>
        <w:jc w:val="both"/>
        <w:rPr>
          <w:rFonts w:ascii="Palatino Linotype" w:eastAsia="Calibri" w:hAnsi="Palatino Linotype" w:cs="Tahoma"/>
          <w:bCs/>
          <w:sz w:val="22"/>
          <w:szCs w:val="22"/>
          <w:lang w:eastAsia="en-US"/>
        </w:rPr>
      </w:pPr>
    </w:p>
    <w:p w14:paraId="45A32E03" w14:textId="179571DA" w:rsidR="001879E1" w:rsidRPr="00A50EAF" w:rsidRDefault="000212E5">
      <w:pPr>
        <w:pStyle w:val="Prrafodelista"/>
        <w:numPr>
          <w:ilvl w:val="0"/>
          <w:numId w:val="6"/>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 xml:space="preserve">Las Unidades de Transparencia de los </w:t>
      </w:r>
      <w:r w:rsidR="00044670">
        <w:rPr>
          <w:rFonts w:ascii="Palatino Linotype" w:eastAsia="Calibri" w:hAnsi="Palatino Linotype" w:cs="Tahoma"/>
          <w:bCs/>
          <w:szCs w:val="22"/>
          <w:lang w:eastAsia="en-US"/>
        </w:rPr>
        <w:t>s</w:t>
      </w:r>
      <w:r w:rsidR="00A571CD" w:rsidRPr="00A50EAF">
        <w:rPr>
          <w:rFonts w:ascii="Palatino Linotype" w:eastAsia="Calibri" w:hAnsi="Palatino Linotype" w:cs="Tahoma"/>
          <w:bCs/>
          <w:szCs w:val="22"/>
          <w:lang w:eastAsia="en-US"/>
        </w:rPr>
        <w:t xml:space="preserve">ujetos </w:t>
      </w:r>
      <w:r w:rsidR="00044670">
        <w:rPr>
          <w:rFonts w:ascii="Palatino Linotype" w:eastAsia="Calibri" w:hAnsi="Palatino Linotype" w:cs="Tahoma"/>
          <w:bCs/>
          <w:szCs w:val="22"/>
          <w:lang w:eastAsia="en-US"/>
        </w:rPr>
        <w:t>o</w:t>
      </w:r>
      <w:r w:rsidR="00044670" w:rsidRPr="00A50EAF">
        <w:rPr>
          <w:rFonts w:ascii="Palatino Linotype" w:eastAsia="Calibri" w:hAnsi="Palatino Linotype" w:cs="Tahoma"/>
          <w:bCs/>
          <w:szCs w:val="22"/>
          <w:lang w:eastAsia="en-US"/>
        </w:rPr>
        <w:t xml:space="preserve">bligados </w:t>
      </w:r>
      <w:r w:rsidRPr="00A50EAF">
        <w:rPr>
          <w:rFonts w:ascii="Palatino Linotype" w:eastAsia="Calibri" w:hAnsi="Palatino Linotype" w:cs="Tahoma"/>
          <w:bCs/>
          <w:szCs w:val="22"/>
          <w:lang w:eastAsia="en-US"/>
        </w:rPr>
        <w:t>deben garantizar las medidas y condiciones de accesibilidad para que toda pers</w:t>
      </w:r>
      <w:r w:rsidR="00C83C1D">
        <w:rPr>
          <w:rFonts w:ascii="Palatino Linotype" w:eastAsia="Calibri" w:hAnsi="Palatino Linotype" w:cs="Tahoma"/>
          <w:bCs/>
          <w:szCs w:val="22"/>
          <w:lang w:eastAsia="en-US"/>
        </w:rPr>
        <w:t>ona pueda</w:t>
      </w:r>
      <w:r w:rsidRPr="00A50EAF">
        <w:rPr>
          <w:rFonts w:ascii="Palatino Linotype" w:eastAsia="Calibri" w:hAnsi="Palatino Linotype" w:cs="Tahoma"/>
          <w:bCs/>
          <w:szCs w:val="22"/>
          <w:lang w:eastAsia="en-US"/>
        </w:rPr>
        <w:t xml:space="preserve"> ejercer el derecho de acceso a la información</w:t>
      </w:r>
      <w:r w:rsidR="002435DC" w:rsidRPr="00A50EAF">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A50EAF">
        <w:rPr>
          <w:rFonts w:ascii="Palatino Linotype" w:eastAsia="Calibri" w:hAnsi="Palatino Linotype" w:cs="Tahoma"/>
          <w:bCs/>
          <w:szCs w:val="22"/>
          <w:lang w:eastAsia="en-US"/>
        </w:rPr>
        <w:t>a cabo de todas las gestiones necesarias para facilitar el acceso de la informaci</w:t>
      </w:r>
      <w:r w:rsidR="005743D2" w:rsidRPr="00A50EAF">
        <w:rPr>
          <w:rFonts w:ascii="Palatino Linotype" w:eastAsia="Calibri" w:hAnsi="Palatino Linotype" w:cs="Tahoma"/>
          <w:bCs/>
          <w:szCs w:val="22"/>
          <w:lang w:eastAsia="en-US"/>
        </w:rPr>
        <w:t>ón;</w:t>
      </w:r>
    </w:p>
    <w:p w14:paraId="20290B9F" w14:textId="77777777" w:rsidR="000212E5" w:rsidRPr="00A50EAF" w:rsidRDefault="000212E5">
      <w:pPr>
        <w:pStyle w:val="Prrafodelista"/>
        <w:spacing w:line="360" w:lineRule="auto"/>
        <w:ind w:right="-93"/>
        <w:jc w:val="both"/>
        <w:rPr>
          <w:rFonts w:ascii="Palatino Linotype" w:eastAsia="Calibri" w:hAnsi="Palatino Linotype" w:cs="Tahoma"/>
          <w:bCs/>
          <w:szCs w:val="22"/>
          <w:lang w:eastAsia="en-US"/>
        </w:rPr>
      </w:pPr>
    </w:p>
    <w:p w14:paraId="2125973B" w14:textId="1497992C" w:rsidR="00520EE4" w:rsidRPr="00BC1085" w:rsidRDefault="001133D5">
      <w:pPr>
        <w:pStyle w:val="Prrafodelista"/>
        <w:numPr>
          <w:ilvl w:val="0"/>
          <w:numId w:val="6"/>
        </w:numPr>
        <w:spacing w:line="360" w:lineRule="auto"/>
        <w:ind w:right="-93"/>
        <w:jc w:val="both"/>
        <w:rPr>
          <w:rFonts w:ascii="Palatino Linotype" w:eastAsia="Calibri" w:hAnsi="Palatino Linotype" w:cs="Tahoma"/>
          <w:bCs/>
          <w:szCs w:val="22"/>
          <w:lang w:eastAsia="en-US"/>
        </w:rPr>
      </w:pPr>
      <w:r w:rsidRPr="00A50EAF">
        <w:rPr>
          <w:rFonts w:ascii="Palatino Linotype" w:eastAsia="Calibri" w:hAnsi="Palatino Linotype" w:cs="Tahoma"/>
          <w:bCs/>
          <w:szCs w:val="22"/>
          <w:lang w:eastAsia="en-US"/>
        </w:rPr>
        <w:t>La respuesta a los requerimientos informativos deberán notificarse al interesado en el menor tiempo posible</w:t>
      </w:r>
      <w:r w:rsidR="00782EA4" w:rsidRPr="00A50EAF">
        <w:rPr>
          <w:rFonts w:ascii="Palatino Linotype" w:eastAsia="Calibri" w:hAnsi="Palatino Linotype" w:cs="Tahoma"/>
          <w:bCs/>
          <w:szCs w:val="22"/>
          <w:lang w:eastAsia="en-US"/>
        </w:rPr>
        <w:t>, que no podrá exceder</w:t>
      </w:r>
      <w:r w:rsidR="00044670">
        <w:rPr>
          <w:rFonts w:ascii="Palatino Linotype" w:eastAsia="Calibri" w:hAnsi="Palatino Linotype" w:cs="Tahoma"/>
          <w:bCs/>
          <w:szCs w:val="22"/>
          <w:lang w:eastAsia="en-US"/>
        </w:rPr>
        <w:t xml:space="preserve"> de</w:t>
      </w:r>
      <w:r w:rsidR="00782EA4" w:rsidRPr="00A50EAF">
        <w:rPr>
          <w:rFonts w:ascii="Palatino Linotype" w:eastAsia="Calibri" w:hAnsi="Palatino Linotype" w:cs="Tahoma"/>
          <w:bCs/>
          <w:szCs w:val="22"/>
          <w:lang w:eastAsia="en-US"/>
        </w:rPr>
        <w:t xml:space="preserve"> </w:t>
      </w:r>
      <w:r w:rsidR="00782EA4" w:rsidRPr="00A50EAF">
        <w:rPr>
          <w:rFonts w:ascii="Palatino Linotype" w:eastAsia="Calibri" w:hAnsi="Palatino Linotype" w:cs="Tahoma"/>
          <w:b/>
          <w:bCs/>
          <w:szCs w:val="22"/>
          <w:lang w:eastAsia="en-US"/>
        </w:rPr>
        <w:t>quince días</w:t>
      </w:r>
      <w:r w:rsidR="00044670">
        <w:rPr>
          <w:rFonts w:ascii="Palatino Linotype" w:eastAsia="Calibri" w:hAnsi="Palatino Linotype" w:cs="Tahoma"/>
          <w:b/>
          <w:bCs/>
          <w:szCs w:val="22"/>
          <w:lang w:eastAsia="en-US"/>
        </w:rPr>
        <w:t xml:space="preserve"> hábiles</w:t>
      </w:r>
      <w:r w:rsidR="00782EA4" w:rsidRPr="00A50EAF">
        <w:rPr>
          <w:rFonts w:ascii="Palatino Linotype" w:eastAsia="Calibri" w:hAnsi="Palatino Linotype" w:cs="Tahoma"/>
          <w:b/>
          <w:bCs/>
          <w:szCs w:val="22"/>
          <w:lang w:eastAsia="en-US"/>
        </w:rPr>
        <w:t xml:space="preserve">, contados a partir del día siguiente a la presentación de </w:t>
      </w:r>
      <w:r w:rsidR="003A67E6" w:rsidRPr="00A50EAF">
        <w:rPr>
          <w:rFonts w:ascii="Palatino Linotype" w:eastAsia="Calibri" w:hAnsi="Palatino Linotype" w:cs="Tahoma"/>
          <w:b/>
          <w:bCs/>
          <w:szCs w:val="22"/>
          <w:lang w:eastAsia="en-US"/>
        </w:rPr>
        <w:t>e</w:t>
      </w:r>
      <w:r w:rsidR="00782EA4" w:rsidRPr="00A50EAF">
        <w:rPr>
          <w:rFonts w:ascii="Palatino Linotype" w:eastAsia="Calibri" w:hAnsi="Palatino Linotype" w:cs="Tahoma"/>
          <w:b/>
          <w:bCs/>
          <w:szCs w:val="22"/>
          <w:lang w:eastAsia="en-US"/>
        </w:rPr>
        <w:t>sta.</w:t>
      </w:r>
      <w:r w:rsidR="00782EA4" w:rsidRPr="00A50EAF">
        <w:rPr>
          <w:rFonts w:ascii="Palatino Linotype" w:eastAsia="Calibri" w:hAnsi="Palatino Linotype" w:cs="Tahoma"/>
          <w:bCs/>
          <w:szCs w:val="22"/>
          <w:lang w:eastAsia="en-US"/>
        </w:rPr>
        <w:t xml:space="preserve"> Excepcionalmente, el plazo referido podrá ampliarse por siete días hábiles más, cuando existan razones fundadas y motivadas, </w:t>
      </w:r>
      <w:r w:rsidR="00B334E9" w:rsidRPr="00A50EAF">
        <w:rPr>
          <w:rFonts w:ascii="Palatino Linotype" w:eastAsia="Calibri" w:hAnsi="Palatino Linotype" w:cs="Tahoma"/>
          <w:bCs/>
          <w:szCs w:val="22"/>
          <w:lang w:eastAsia="en-US"/>
        </w:rPr>
        <w:t>l</w:t>
      </w:r>
      <w:r w:rsidR="00782EA4" w:rsidRPr="00A50EAF">
        <w:rPr>
          <w:rFonts w:ascii="Palatino Linotype" w:eastAsia="Calibri" w:hAnsi="Palatino Linotype" w:cs="Tahoma"/>
          <w:bCs/>
          <w:szCs w:val="22"/>
          <w:lang w:eastAsia="en-US"/>
        </w:rPr>
        <w:t>a</w:t>
      </w:r>
      <w:r w:rsidR="00B334E9" w:rsidRPr="00A50EAF">
        <w:rPr>
          <w:rFonts w:ascii="Palatino Linotype" w:eastAsia="Calibri" w:hAnsi="Palatino Linotype" w:cs="Tahoma"/>
          <w:bCs/>
          <w:szCs w:val="22"/>
          <w:lang w:eastAsia="en-US"/>
        </w:rPr>
        <w:t xml:space="preserve">s cuales deberán ser aprobadas a </w:t>
      </w:r>
      <w:r w:rsidR="00782EA4" w:rsidRPr="00A50EAF">
        <w:rPr>
          <w:rFonts w:ascii="Palatino Linotype" w:eastAsia="Calibri" w:hAnsi="Palatino Linotype" w:cs="Tahoma"/>
          <w:bCs/>
          <w:szCs w:val="22"/>
          <w:lang w:eastAsia="en-US"/>
        </w:rPr>
        <w:t>través del Comit</w:t>
      </w:r>
      <w:r w:rsidR="005743D2" w:rsidRPr="00A50EAF">
        <w:rPr>
          <w:rFonts w:ascii="Palatino Linotype" w:eastAsia="Calibri" w:hAnsi="Palatino Linotype" w:cs="Tahoma"/>
          <w:bCs/>
          <w:szCs w:val="22"/>
          <w:lang w:eastAsia="en-US"/>
        </w:rPr>
        <w:t>é de Transparencia;</w:t>
      </w:r>
    </w:p>
    <w:p w14:paraId="2AAB8B0F" w14:textId="77777777" w:rsidR="00782EA4" w:rsidRPr="00A50EAF" w:rsidRDefault="00782EA4">
      <w:pPr>
        <w:pStyle w:val="Prrafodelista"/>
        <w:spacing w:line="360" w:lineRule="auto"/>
        <w:rPr>
          <w:rFonts w:ascii="Palatino Linotype" w:eastAsia="Calibri" w:hAnsi="Palatino Linotype" w:cs="Tahoma"/>
          <w:bCs/>
          <w:szCs w:val="22"/>
          <w:lang w:eastAsia="en-US"/>
        </w:rPr>
      </w:pPr>
    </w:p>
    <w:p w14:paraId="120291C6" w14:textId="77777777" w:rsidR="00782EA4" w:rsidRPr="00A50EAF" w:rsidRDefault="00782EA4">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A50EAF">
        <w:rPr>
          <w:rFonts w:ascii="Palatino Linotype" w:eastAsia="Calibri" w:hAnsi="Palatino Linotype" w:cs="Tahoma"/>
          <w:b/>
          <w:bCs/>
          <w:szCs w:val="22"/>
          <w:lang w:eastAsia="en-US"/>
        </w:rPr>
        <w:t>que se encuentren en sus archivos o que estén constreñidos a</w:t>
      </w:r>
      <w:r w:rsidR="005743D2" w:rsidRPr="00A50EAF">
        <w:rPr>
          <w:rFonts w:ascii="Palatino Linotype" w:eastAsia="Calibri" w:hAnsi="Palatino Linotype" w:cs="Tahoma"/>
          <w:b/>
          <w:bCs/>
          <w:szCs w:val="22"/>
          <w:lang w:eastAsia="en-US"/>
        </w:rPr>
        <w:t xml:space="preserve"> elaborar;</w:t>
      </w:r>
    </w:p>
    <w:p w14:paraId="079F0BCF" w14:textId="77777777" w:rsidR="00782EA4" w:rsidRPr="00A50EAF" w:rsidRDefault="00782EA4">
      <w:pPr>
        <w:pStyle w:val="Prrafodelista"/>
        <w:spacing w:line="360" w:lineRule="auto"/>
        <w:rPr>
          <w:rFonts w:ascii="Palatino Linotype" w:eastAsia="Calibri" w:hAnsi="Palatino Linotype" w:cs="Tahoma"/>
          <w:b/>
          <w:bCs/>
          <w:szCs w:val="22"/>
          <w:lang w:eastAsia="en-US"/>
        </w:rPr>
      </w:pPr>
    </w:p>
    <w:p w14:paraId="7B94C47C" w14:textId="77777777" w:rsidR="00782EA4" w:rsidRPr="00A50EAF" w:rsidRDefault="00782EA4">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 xml:space="preserve">El acceso se dará en la modalidad de entrega y en su caso, de </w:t>
      </w:r>
      <w:r w:rsidR="00A571CD" w:rsidRPr="00A50EAF">
        <w:rPr>
          <w:rFonts w:ascii="Palatino Linotype" w:eastAsia="Calibri" w:hAnsi="Palatino Linotype" w:cs="Tahoma"/>
          <w:bCs/>
          <w:szCs w:val="22"/>
          <w:lang w:eastAsia="en-US"/>
        </w:rPr>
        <w:t xml:space="preserve">envío </w:t>
      </w:r>
      <w:r w:rsidRPr="00A50EAF">
        <w:rPr>
          <w:rFonts w:ascii="Palatino Linotype" w:eastAsia="Calibri" w:hAnsi="Palatino Linotype" w:cs="Tahoma"/>
          <w:bCs/>
          <w:szCs w:val="22"/>
          <w:lang w:eastAsia="en-US"/>
        </w:rPr>
        <w:t xml:space="preserve">elegido por </w:t>
      </w:r>
      <w:r w:rsidR="006F01E7" w:rsidRPr="00A50EAF">
        <w:rPr>
          <w:rFonts w:ascii="Palatino Linotype" w:eastAsia="Calibri" w:hAnsi="Palatino Linotype" w:cs="Tahoma"/>
          <w:bCs/>
          <w:szCs w:val="22"/>
          <w:lang w:eastAsia="en-US"/>
        </w:rPr>
        <w:t>la</w:t>
      </w:r>
      <w:r w:rsidRPr="00A50EAF">
        <w:rPr>
          <w:rFonts w:ascii="Palatino Linotype" w:eastAsia="Calibri" w:hAnsi="Palatino Linotype" w:cs="Tahoma"/>
          <w:bCs/>
          <w:szCs w:val="22"/>
          <w:lang w:eastAsia="en-US"/>
        </w:rPr>
        <w:t xml:space="preserve"> solicitante, </w:t>
      </w:r>
      <w:r w:rsidR="00A571CD" w:rsidRPr="00A50EAF">
        <w:rPr>
          <w:rFonts w:ascii="Palatino Linotype" w:eastAsia="Calibri" w:hAnsi="Palatino Linotype" w:cs="Tahoma"/>
          <w:bCs/>
          <w:szCs w:val="22"/>
          <w:lang w:eastAsia="en-US"/>
        </w:rPr>
        <w:t>cuando</w:t>
      </w:r>
      <w:r w:rsidRPr="00A50EAF">
        <w:rPr>
          <w:rFonts w:ascii="Palatino Linotype" w:eastAsia="Calibri" w:hAnsi="Palatino Linotype" w:cs="Tahoma"/>
          <w:bCs/>
          <w:szCs w:val="22"/>
          <w:lang w:eastAsia="en-US"/>
        </w:rPr>
        <w:t xml:space="preserve"> no</w:t>
      </w:r>
      <w:r w:rsidR="00A571CD" w:rsidRPr="00A50EAF">
        <w:rPr>
          <w:rFonts w:ascii="Palatino Linotype" w:eastAsia="Calibri" w:hAnsi="Palatino Linotype" w:cs="Tahoma"/>
          <w:bCs/>
          <w:szCs w:val="22"/>
          <w:lang w:eastAsia="en-US"/>
        </w:rPr>
        <w:t xml:space="preserve"> se</w:t>
      </w:r>
      <w:r w:rsidRPr="00A50EAF">
        <w:rPr>
          <w:rFonts w:ascii="Palatino Linotype" w:eastAsia="Calibri" w:hAnsi="Palatino Linotype" w:cs="Tahoma"/>
          <w:bCs/>
          <w:szCs w:val="22"/>
          <w:lang w:eastAsia="en-US"/>
        </w:rPr>
        <w:t xml:space="preserve"> pueda ent</w:t>
      </w:r>
      <w:r w:rsidR="00C459A9" w:rsidRPr="00A50EAF">
        <w:rPr>
          <w:rFonts w:ascii="Palatino Linotype" w:eastAsia="Calibri" w:hAnsi="Palatino Linotype" w:cs="Tahoma"/>
          <w:bCs/>
          <w:szCs w:val="22"/>
          <w:lang w:eastAsia="en-US"/>
        </w:rPr>
        <w:t xml:space="preserve">regarse en dicha modalidad, el </w:t>
      </w:r>
      <w:r w:rsidR="00956793" w:rsidRPr="00A50EAF">
        <w:rPr>
          <w:rFonts w:ascii="Palatino Linotype" w:eastAsia="Calibri" w:hAnsi="Palatino Linotype" w:cs="Tahoma"/>
          <w:bCs/>
          <w:szCs w:val="22"/>
          <w:lang w:eastAsia="en-US"/>
        </w:rPr>
        <w:t>Sujeto Obligado</w:t>
      </w:r>
      <w:r w:rsidRPr="00A50EAF">
        <w:rPr>
          <w:rFonts w:ascii="Palatino Linotype" w:eastAsia="Calibri" w:hAnsi="Palatino Linotype" w:cs="Tahoma"/>
          <w:bCs/>
          <w:szCs w:val="22"/>
          <w:lang w:eastAsia="en-US"/>
        </w:rPr>
        <w:t xml:space="preserve"> deberá ofrecer otras; por lo cual, deberá fundamentar</w:t>
      </w:r>
      <w:r w:rsidR="00AB0749" w:rsidRPr="00A50EAF">
        <w:rPr>
          <w:rFonts w:ascii="Palatino Linotype" w:eastAsia="Calibri" w:hAnsi="Palatino Linotype" w:cs="Tahoma"/>
          <w:bCs/>
          <w:szCs w:val="22"/>
          <w:lang w:eastAsia="en-US"/>
        </w:rPr>
        <w:t xml:space="preserve"> y motivar la necesidad d</w:t>
      </w:r>
      <w:r w:rsidR="00F5374C" w:rsidRPr="00A50EAF">
        <w:rPr>
          <w:rFonts w:ascii="Palatino Linotype" w:eastAsia="Calibri" w:hAnsi="Palatino Linotype" w:cs="Tahoma"/>
          <w:bCs/>
          <w:szCs w:val="22"/>
          <w:lang w:eastAsia="en-US"/>
        </w:rPr>
        <w:t>e modificar el medio de entrega, y</w:t>
      </w:r>
    </w:p>
    <w:p w14:paraId="1542C368" w14:textId="77777777" w:rsidR="00F5374C" w:rsidRPr="00A50EAF" w:rsidRDefault="00F5374C">
      <w:pPr>
        <w:pStyle w:val="Prrafodelista"/>
        <w:spacing w:line="360" w:lineRule="auto"/>
        <w:rPr>
          <w:rFonts w:ascii="Palatino Linotype" w:eastAsia="Calibri" w:hAnsi="Palatino Linotype" w:cs="Tahoma"/>
          <w:b/>
          <w:bCs/>
          <w:szCs w:val="22"/>
          <w:lang w:eastAsia="en-US"/>
        </w:rPr>
      </w:pPr>
    </w:p>
    <w:p w14:paraId="59355053" w14:textId="6111054B" w:rsidR="00B334E9" w:rsidRPr="00BC1085" w:rsidRDefault="00782EA4">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A50EAF">
        <w:rPr>
          <w:rFonts w:ascii="Palatino Linotype" w:eastAsia="Calibri" w:hAnsi="Palatino Linotype" w:cs="Tahoma"/>
          <w:bCs/>
          <w:szCs w:val="22"/>
          <w:lang w:eastAsia="en-US"/>
        </w:rPr>
        <w:t xml:space="preserve">Las Unidades de Transparencia, tendrán disponible la información requerida durante un </w:t>
      </w:r>
      <w:r w:rsidR="00AB0749" w:rsidRPr="00A50EAF">
        <w:rPr>
          <w:rFonts w:ascii="Palatino Linotype" w:eastAsia="Calibri" w:hAnsi="Palatino Linotype" w:cs="Tahoma"/>
          <w:bCs/>
          <w:szCs w:val="22"/>
          <w:lang w:eastAsia="en-US"/>
        </w:rPr>
        <w:t>plazo</w:t>
      </w:r>
      <w:r w:rsidR="00DB7E5F" w:rsidRPr="00A50EAF">
        <w:rPr>
          <w:rFonts w:ascii="Palatino Linotype" w:eastAsia="Calibri" w:hAnsi="Palatino Linotype" w:cs="Tahoma"/>
          <w:bCs/>
          <w:szCs w:val="22"/>
          <w:lang w:eastAsia="en-US"/>
        </w:rPr>
        <w:t xml:space="preserve"> mínimo de sesenta días hábiles, contados a partir de que </w:t>
      </w:r>
      <w:r w:rsidR="006F01E7" w:rsidRPr="00A50EAF">
        <w:rPr>
          <w:rFonts w:ascii="Palatino Linotype" w:eastAsia="Calibri" w:hAnsi="Palatino Linotype" w:cs="Tahoma"/>
          <w:bCs/>
          <w:szCs w:val="22"/>
          <w:lang w:eastAsia="en-US"/>
        </w:rPr>
        <w:t xml:space="preserve">la </w:t>
      </w:r>
      <w:r w:rsidR="00DB7E5F" w:rsidRPr="00A50EAF">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w:t>
      </w:r>
      <w:r w:rsidR="00DC6B8A">
        <w:rPr>
          <w:rFonts w:ascii="Palatino Linotype" w:eastAsia="Calibri" w:hAnsi="Palatino Linotype" w:cs="Tahoma"/>
          <w:bCs/>
          <w:szCs w:val="22"/>
          <w:lang w:eastAsia="en-US"/>
        </w:rPr>
        <w:t>n</w:t>
      </w:r>
      <w:r w:rsidR="00DB7E5F" w:rsidRPr="00A50EAF">
        <w:rPr>
          <w:rFonts w:ascii="Palatino Linotype" w:eastAsia="Calibri" w:hAnsi="Palatino Linotype" w:cs="Tahoma"/>
          <w:bCs/>
          <w:szCs w:val="22"/>
          <w:lang w:eastAsia="en-US"/>
        </w:rPr>
        <w:t>scurrid</w:t>
      </w:r>
      <w:r w:rsidR="006C7EEA" w:rsidRPr="00A50EAF">
        <w:rPr>
          <w:rFonts w:ascii="Palatino Linotype" w:eastAsia="Calibri" w:hAnsi="Palatino Linotype" w:cs="Tahoma"/>
          <w:bCs/>
          <w:szCs w:val="22"/>
          <w:lang w:eastAsia="en-US"/>
        </w:rPr>
        <w:t>a</w:t>
      </w:r>
      <w:r w:rsidR="0047089C">
        <w:rPr>
          <w:rFonts w:ascii="Palatino Linotype" w:eastAsia="Calibri" w:hAnsi="Palatino Linotype" w:cs="Tahoma"/>
          <w:bCs/>
          <w:szCs w:val="22"/>
          <w:lang w:eastAsia="en-US"/>
        </w:rPr>
        <w:t xml:space="preserve"> dicha temporalidad, los s</w:t>
      </w:r>
      <w:r w:rsidR="00DB7E5F" w:rsidRPr="00A50EAF">
        <w:rPr>
          <w:rFonts w:ascii="Palatino Linotype" w:eastAsia="Calibri" w:hAnsi="Palatino Linotype" w:cs="Tahoma"/>
          <w:bCs/>
          <w:szCs w:val="22"/>
          <w:lang w:eastAsia="en-US"/>
        </w:rPr>
        <w:t xml:space="preserve">ujetos </w:t>
      </w:r>
      <w:r w:rsidR="0047089C">
        <w:rPr>
          <w:rFonts w:ascii="Palatino Linotype" w:eastAsia="Calibri" w:hAnsi="Palatino Linotype" w:cs="Tahoma"/>
          <w:bCs/>
          <w:szCs w:val="22"/>
          <w:lang w:eastAsia="en-US"/>
        </w:rPr>
        <w:t>o</w:t>
      </w:r>
      <w:r w:rsidR="00956793" w:rsidRPr="00A50EAF">
        <w:rPr>
          <w:rFonts w:ascii="Palatino Linotype" w:eastAsia="Calibri" w:hAnsi="Palatino Linotype" w:cs="Tahoma"/>
          <w:bCs/>
          <w:szCs w:val="22"/>
          <w:lang w:eastAsia="en-US"/>
        </w:rPr>
        <w:t>bligado</w:t>
      </w:r>
      <w:r w:rsidR="00DB7E5F" w:rsidRPr="00A50EAF">
        <w:rPr>
          <w:rFonts w:ascii="Palatino Linotype" w:eastAsia="Calibri" w:hAnsi="Palatino Linotype" w:cs="Tahoma"/>
          <w:bCs/>
          <w:szCs w:val="22"/>
          <w:lang w:eastAsia="en-US"/>
        </w:rPr>
        <w:t>s darán por concluida la solicitud y procederán de ser el caso, a la destrucci</w:t>
      </w:r>
      <w:r w:rsidR="00DC6B8A">
        <w:rPr>
          <w:rFonts w:ascii="Palatino Linotype" w:eastAsia="Calibri" w:hAnsi="Palatino Linotype" w:cs="Tahoma"/>
          <w:bCs/>
          <w:szCs w:val="22"/>
          <w:lang w:eastAsia="en-US"/>
        </w:rPr>
        <w:t>ón del material.</w:t>
      </w:r>
    </w:p>
    <w:p w14:paraId="23276C86" w14:textId="77777777" w:rsidR="00DB7E5F" w:rsidRPr="00C970DB" w:rsidRDefault="00DB7E5F" w:rsidP="00C970DB">
      <w:pPr>
        <w:spacing w:line="360" w:lineRule="auto"/>
        <w:ind w:left="360"/>
        <w:rPr>
          <w:rFonts w:ascii="Palatino Linotype" w:eastAsia="Calibri" w:hAnsi="Palatino Linotype" w:cs="Tahoma"/>
          <w:b/>
          <w:bCs/>
          <w:szCs w:val="22"/>
          <w:lang w:eastAsia="en-US"/>
        </w:rPr>
      </w:pPr>
    </w:p>
    <w:p w14:paraId="1A7F8687" w14:textId="7DFE5AF8" w:rsidR="00C970DB" w:rsidRPr="00C970DB" w:rsidRDefault="00DB7E5F" w:rsidP="00C970DB">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bCs/>
          <w:sz w:val="22"/>
          <w:szCs w:val="22"/>
          <w:lang w:eastAsia="en-US"/>
        </w:rPr>
        <w:t xml:space="preserve">Una vez establecido lo anterior, es </w:t>
      </w:r>
      <w:r w:rsidR="00A65983" w:rsidRPr="00A50EAF">
        <w:rPr>
          <w:rFonts w:ascii="Palatino Linotype" w:eastAsia="Calibri" w:hAnsi="Palatino Linotype" w:cs="Tahoma"/>
          <w:bCs/>
          <w:sz w:val="22"/>
          <w:szCs w:val="22"/>
          <w:lang w:eastAsia="en-US"/>
        </w:rPr>
        <w:t xml:space="preserve">de precisar </w:t>
      </w:r>
      <w:r w:rsidR="00C970DB">
        <w:rPr>
          <w:rFonts w:ascii="Palatino Linotype" w:eastAsia="Calibri" w:hAnsi="Palatino Linotype" w:cs="Tahoma"/>
          <w:bCs/>
          <w:sz w:val="22"/>
          <w:szCs w:val="22"/>
          <w:lang w:val="es-ES" w:eastAsia="en-US"/>
        </w:rPr>
        <w:t>que la</w:t>
      </w:r>
      <w:r w:rsidR="00A65983" w:rsidRPr="00A50EAF">
        <w:rPr>
          <w:rFonts w:ascii="Palatino Linotype" w:eastAsia="Calibri" w:hAnsi="Palatino Linotype" w:cs="Tahoma"/>
          <w:bCs/>
          <w:sz w:val="22"/>
          <w:szCs w:val="22"/>
          <w:lang w:val="es-ES" w:eastAsia="en-US"/>
        </w:rPr>
        <w:t xml:space="preserve"> Recurrente solicitó</w:t>
      </w:r>
      <w:r w:rsidR="00A65983" w:rsidRPr="00A50EAF">
        <w:rPr>
          <w:rFonts w:ascii="Palatino Linotype" w:eastAsia="Calibri" w:hAnsi="Palatino Linotype" w:cs="Tahoma"/>
          <w:iCs/>
          <w:sz w:val="22"/>
          <w:szCs w:val="22"/>
          <w:lang w:val="es-ES" w:eastAsia="es-ES_tradnl"/>
        </w:rPr>
        <w:t xml:space="preserve">, </w:t>
      </w:r>
      <w:r w:rsidR="00753BF1">
        <w:rPr>
          <w:rFonts w:ascii="Palatino Linotype" w:eastAsia="Calibri" w:hAnsi="Palatino Linotype" w:cs="Tahoma"/>
          <w:iCs/>
          <w:sz w:val="22"/>
          <w:szCs w:val="22"/>
          <w:lang w:val="es-ES" w:eastAsia="es-ES_tradnl"/>
        </w:rPr>
        <w:t xml:space="preserve">los recibos de nómina o documento que acredite la remuneración </w:t>
      </w:r>
      <w:r w:rsidR="00C970DB" w:rsidRPr="00C970DB">
        <w:rPr>
          <w:rFonts w:ascii="Palatino Linotype" w:eastAsia="Calibri" w:hAnsi="Palatino Linotype" w:cs="Tahoma"/>
          <w:iCs/>
          <w:sz w:val="22"/>
          <w:szCs w:val="22"/>
          <w:lang w:val="es-ES" w:eastAsia="es-ES_tradnl"/>
        </w:rPr>
        <w:t xml:space="preserve">de los meses de agosto y septiembre del año dos mil dieciocho, </w:t>
      </w:r>
      <w:r w:rsidR="00EF2FB1">
        <w:rPr>
          <w:rFonts w:ascii="Palatino Linotype" w:eastAsia="Calibri" w:hAnsi="Palatino Linotype" w:cs="Tahoma"/>
          <w:iCs/>
          <w:sz w:val="22"/>
          <w:szCs w:val="22"/>
          <w:lang w:val="es-ES" w:eastAsia="es-ES_tradnl"/>
        </w:rPr>
        <w:t>del</w:t>
      </w:r>
      <w:r w:rsidR="00C970DB" w:rsidRPr="00C970DB">
        <w:rPr>
          <w:rFonts w:ascii="Palatino Linotype" w:eastAsia="Calibri" w:hAnsi="Palatino Linotype" w:cs="Tahoma"/>
          <w:iCs/>
          <w:sz w:val="22"/>
          <w:szCs w:val="22"/>
          <w:lang w:val="es-ES" w:eastAsia="es-ES_tradnl"/>
        </w:rPr>
        <w:t xml:space="preserve"> Presidente Municipal, Síndico y Regidores del Ayuntamiento de Temascaltepec, en versión pública</w:t>
      </w:r>
      <w:r w:rsidR="00C96DD7">
        <w:rPr>
          <w:rFonts w:ascii="Palatino Linotype" w:eastAsia="Calibri" w:hAnsi="Palatino Linotype" w:cs="Tahoma"/>
          <w:iCs/>
          <w:sz w:val="22"/>
          <w:szCs w:val="22"/>
          <w:lang w:val="es-ES" w:eastAsia="es-ES_tradnl"/>
        </w:rPr>
        <w:t>, en el que se adviertan salario bruto y neto.</w:t>
      </w:r>
    </w:p>
    <w:p w14:paraId="6A464415" w14:textId="420A26CE" w:rsidR="00A65983" w:rsidRPr="00A50EAF" w:rsidRDefault="00A65983" w:rsidP="00C970DB">
      <w:pPr>
        <w:tabs>
          <w:tab w:val="left" w:pos="4962"/>
        </w:tabs>
        <w:spacing w:line="360" w:lineRule="auto"/>
        <w:jc w:val="both"/>
        <w:rPr>
          <w:rFonts w:ascii="Palatino Linotype" w:eastAsia="Calibri" w:hAnsi="Palatino Linotype" w:cs="Tahoma"/>
          <w:iCs/>
          <w:szCs w:val="22"/>
          <w:lang w:val="es-ES" w:eastAsia="es-ES_tradnl"/>
        </w:rPr>
      </w:pPr>
    </w:p>
    <w:p w14:paraId="433DD5B2" w14:textId="77777777" w:rsidR="00C970DB" w:rsidRPr="00C970DB" w:rsidRDefault="00A65983" w:rsidP="00C970DB">
      <w:pPr>
        <w:spacing w:line="360" w:lineRule="auto"/>
        <w:ind w:right="-93"/>
        <w:jc w:val="both"/>
        <w:rPr>
          <w:rFonts w:ascii="Palatino Linotype" w:hAnsi="Palatino Linotype" w:cs="Tahoma"/>
          <w:iCs/>
          <w:sz w:val="22"/>
          <w:szCs w:val="22"/>
          <w:lang w:val="es-ES"/>
        </w:rPr>
      </w:pPr>
      <w:r w:rsidRPr="00A50EAF">
        <w:rPr>
          <w:rFonts w:ascii="Palatino Linotype" w:hAnsi="Palatino Linotype" w:cs="Tahoma"/>
          <w:sz w:val="22"/>
          <w:szCs w:val="22"/>
          <w:lang w:val="es-ES"/>
        </w:rPr>
        <w:t xml:space="preserve">En respuesta, </w:t>
      </w:r>
      <w:r w:rsidR="00C970DB">
        <w:rPr>
          <w:rFonts w:ascii="Palatino Linotype" w:hAnsi="Palatino Linotype" w:cs="Tahoma"/>
          <w:iCs/>
          <w:sz w:val="22"/>
          <w:szCs w:val="22"/>
          <w:lang w:val="es-ES"/>
        </w:rPr>
        <w:t xml:space="preserve">el Sujeto Obligado </w:t>
      </w:r>
      <w:r w:rsidR="00C970DB" w:rsidRPr="00C970DB">
        <w:rPr>
          <w:rFonts w:ascii="Palatino Linotype" w:hAnsi="Palatino Linotype" w:cs="Tahoma"/>
          <w:iCs/>
          <w:sz w:val="22"/>
          <w:szCs w:val="22"/>
          <w:lang w:val="es-ES"/>
        </w:rPr>
        <w:t>indicó que dicha información se encuentra disponible en la página web siguiente:</w:t>
      </w:r>
    </w:p>
    <w:p w14:paraId="24AEBBDD" w14:textId="397E3901" w:rsidR="00A65983" w:rsidRPr="00A50EAF" w:rsidRDefault="003A791A" w:rsidP="00C970DB">
      <w:pPr>
        <w:spacing w:line="360" w:lineRule="auto"/>
        <w:ind w:right="-93"/>
        <w:jc w:val="both"/>
        <w:rPr>
          <w:rFonts w:ascii="Palatino Linotype" w:hAnsi="Palatino Linotype" w:cs="Tahoma"/>
          <w:iCs/>
          <w:sz w:val="22"/>
          <w:szCs w:val="22"/>
          <w:lang w:val="es-ES"/>
        </w:rPr>
      </w:pPr>
      <w:hyperlink r:id="rId10" w:history="1">
        <w:r w:rsidR="00C970DB" w:rsidRPr="00812C1A">
          <w:rPr>
            <w:rStyle w:val="Hipervnculo"/>
            <w:rFonts w:ascii="Palatino Linotype" w:hAnsi="Palatino Linotype" w:cs="Tahoma"/>
            <w:iCs/>
            <w:sz w:val="22"/>
            <w:szCs w:val="22"/>
            <w:lang w:val="es-ES"/>
          </w:rPr>
          <w:t>https://www.ipomex.org.mx/ipo3/lgt/indice/temascaltepec.web</w:t>
        </w:r>
      </w:hyperlink>
      <w:r w:rsidR="00C970DB">
        <w:rPr>
          <w:rFonts w:ascii="Palatino Linotype" w:hAnsi="Palatino Linotype" w:cs="Tahoma"/>
          <w:iCs/>
          <w:sz w:val="22"/>
          <w:szCs w:val="22"/>
          <w:lang w:val="es-ES"/>
        </w:rPr>
        <w:t xml:space="preserve"> </w:t>
      </w:r>
    </w:p>
    <w:p w14:paraId="5E69C5C8" w14:textId="77777777" w:rsidR="002D5DDD" w:rsidRPr="00A50EAF" w:rsidRDefault="002D5DDD">
      <w:pPr>
        <w:spacing w:line="360" w:lineRule="auto"/>
        <w:ind w:right="-93"/>
        <w:jc w:val="both"/>
        <w:rPr>
          <w:rFonts w:ascii="Palatino Linotype" w:eastAsia="Calibri" w:hAnsi="Palatino Linotype" w:cs="Tahoma"/>
          <w:bCs/>
          <w:sz w:val="22"/>
          <w:szCs w:val="22"/>
          <w:lang w:eastAsia="en-US"/>
        </w:rPr>
      </w:pPr>
    </w:p>
    <w:p w14:paraId="1AD561D9" w14:textId="02B521B2" w:rsidR="00A65983" w:rsidRPr="00C970DB" w:rsidRDefault="00A65983">
      <w:pPr>
        <w:spacing w:line="360" w:lineRule="auto"/>
        <w:ind w:right="-93"/>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Inconforme, </w:t>
      </w:r>
      <w:r w:rsidR="00450906">
        <w:rPr>
          <w:rFonts w:ascii="Palatino Linotype" w:hAnsi="Palatino Linotype" w:cs="Tahoma"/>
          <w:sz w:val="22"/>
          <w:szCs w:val="22"/>
          <w:lang w:val="es-ES"/>
        </w:rPr>
        <w:t>la</w:t>
      </w:r>
      <w:r w:rsidR="006155F8" w:rsidRPr="00A50EAF">
        <w:rPr>
          <w:rFonts w:ascii="Palatino Linotype" w:hAnsi="Palatino Linotype" w:cs="Tahoma"/>
          <w:sz w:val="22"/>
          <w:szCs w:val="22"/>
          <w:lang w:val="es-ES"/>
        </w:rPr>
        <w:t xml:space="preserve"> Recurrente </w:t>
      </w:r>
      <w:r w:rsidRPr="00A50EAF">
        <w:rPr>
          <w:rFonts w:ascii="Palatino Linotype" w:hAnsi="Palatino Linotype" w:cs="Tahoma"/>
          <w:sz w:val="22"/>
          <w:szCs w:val="22"/>
          <w:lang w:val="es-ES"/>
        </w:rPr>
        <w:t xml:space="preserve">precisó que la información no se puede consultar; </w:t>
      </w:r>
      <w:r w:rsidR="00C970DB">
        <w:rPr>
          <w:rFonts w:ascii="Palatino Linotype" w:hAnsi="Palatino Linotype" w:cs="Tahoma"/>
          <w:sz w:val="22"/>
          <w:szCs w:val="22"/>
          <w:lang w:val="es-ES"/>
        </w:rPr>
        <w:t xml:space="preserve">debido a que la página no la contiene. </w:t>
      </w:r>
      <w:r w:rsidRPr="00A50EAF">
        <w:rPr>
          <w:rFonts w:ascii="Palatino Linotype" w:hAnsi="Palatino Linotype" w:cs="Tahoma"/>
          <w:sz w:val="22"/>
          <w:szCs w:val="22"/>
          <w:lang w:val="es-ES"/>
        </w:rPr>
        <w:t xml:space="preserve">Lo anterior, se desprende de las documentales que obran en el expediente de referencia, materia de la presente </w:t>
      </w:r>
      <w:r w:rsidR="002B6182">
        <w:rPr>
          <w:rFonts w:ascii="Palatino Linotype" w:hAnsi="Palatino Linotype" w:cs="Tahoma"/>
          <w:sz w:val="22"/>
          <w:szCs w:val="22"/>
          <w:lang w:val="es-ES"/>
        </w:rPr>
        <w:t>R</w:t>
      </w:r>
      <w:r w:rsidR="002B6182" w:rsidRPr="00A50EAF">
        <w:rPr>
          <w:rFonts w:ascii="Palatino Linotype" w:hAnsi="Palatino Linotype" w:cs="Tahoma"/>
          <w:sz w:val="22"/>
          <w:szCs w:val="22"/>
          <w:lang w:val="es-ES"/>
        </w:rPr>
        <w:t>esolución</w:t>
      </w:r>
      <w:r w:rsidRPr="00A50EAF">
        <w:rPr>
          <w:rFonts w:ascii="Palatino Linotype" w:hAnsi="Palatino Linotype" w:cs="Tahoma"/>
          <w:sz w:val="22"/>
          <w:szCs w:val="22"/>
          <w:lang w:val="es-ES"/>
        </w:rPr>
        <w:t xml:space="preserve">, consistentes en: la solicitud de acceso a la información con número de folio </w:t>
      </w:r>
      <w:r w:rsidR="00C970DB" w:rsidRPr="00C970DB">
        <w:rPr>
          <w:rStyle w:val="Hipervnculo"/>
          <w:rFonts w:ascii="Palatino Linotype" w:eastAsia="Calibri" w:hAnsi="Palatino Linotype" w:cs="Tahoma"/>
          <w:bCs/>
          <w:color w:val="000000" w:themeColor="text1"/>
          <w:sz w:val="22"/>
          <w:szCs w:val="22"/>
          <w:u w:val="none"/>
          <w:lang w:eastAsia="en-US"/>
        </w:rPr>
        <w:t>00024/TMASCALT/IP/2018</w:t>
      </w:r>
      <w:r w:rsidRPr="00A50EAF">
        <w:rPr>
          <w:rFonts w:ascii="Palatino Linotype" w:eastAsia="Calibri" w:hAnsi="Palatino Linotype" w:cs="Tahoma"/>
          <w:bCs/>
          <w:color w:val="000000" w:themeColor="text1"/>
          <w:sz w:val="22"/>
          <w:szCs w:val="22"/>
          <w:lang w:eastAsia="en-US"/>
        </w:rPr>
        <w:t>,</w:t>
      </w:r>
      <w:r w:rsidRPr="00A50EAF">
        <w:rPr>
          <w:rFonts w:ascii="Palatino Linotype" w:eastAsia="Calibri" w:hAnsi="Palatino Linotype" w:cs="Tahoma"/>
          <w:bCs/>
          <w:sz w:val="22"/>
          <w:szCs w:val="22"/>
          <w:lang w:eastAsia="en-US"/>
        </w:rPr>
        <w:t xml:space="preserve"> la respuesta otorgada por el </w:t>
      </w:r>
      <w:r w:rsidR="00C970DB" w:rsidRPr="00C970DB">
        <w:rPr>
          <w:rFonts w:ascii="Palatino Linotype" w:eastAsia="Calibri" w:hAnsi="Palatino Linotype" w:cs="Tahoma"/>
          <w:bCs/>
          <w:sz w:val="22"/>
          <w:szCs w:val="22"/>
          <w:lang w:eastAsia="en-US"/>
        </w:rPr>
        <w:t>Ayuntamiento de Temascaltepec</w:t>
      </w:r>
      <w:r w:rsidRPr="00A50EAF">
        <w:rPr>
          <w:rFonts w:ascii="Palatino Linotype" w:eastAsia="Calibri" w:hAnsi="Palatino Linotype" w:cs="Tahoma"/>
          <w:bCs/>
          <w:sz w:val="22"/>
          <w:szCs w:val="22"/>
          <w:lang w:eastAsia="en-US"/>
        </w:rPr>
        <w:t>; el escrito recursal y las manifestaciones realizadas por el Ente Recurrido, así como, los documentos adjunto</w:t>
      </w:r>
      <w:r w:rsidR="0047461F" w:rsidRPr="00A50EAF">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instrumentales que se toman en cuenta a efecto de resolver el presente medio de impugnación, conforme a lo dispuesto por el artículo 185, fracción IV, de la Ley de Transparencia y Acceso a la Información Pública del Estado de México y Municipios.</w:t>
      </w:r>
    </w:p>
    <w:p w14:paraId="071793A8" w14:textId="77777777" w:rsidR="00A65983" w:rsidRPr="00A50EAF" w:rsidRDefault="00A65983">
      <w:pPr>
        <w:spacing w:line="360" w:lineRule="auto"/>
        <w:ind w:right="-93"/>
        <w:jc w:val="both"/>
        <w:rPr>
          <w:rFonts w:ascii="Palatino Linotype" w:eastAsia="Calibri" w:hAnsi="Palatino Linotype" w:cs="Tahoma"/>
          <w:bCs/>
          <w:sz w:val="22"/>
          <w:szCs w:val="22"/>
          <w:lang w:eastAsia="en-US"/>
        </w:rPr>
      </w:pPr>
    </w:p>
    <w:p w14:paraId="2E8854FF" w14:textId="6127993F" w:rsidR="00A65983" w:rsidRPr="00A50EAF" w:rsidRDefault="00A65983">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Expuestas las posturas de las partes, se procede al análisi</w:t>
      </w:r>
      <w:r w:rsidR="007B6EC6">
        <w:rPr>
          <w:rFonts w:ascii="Palatino Linotype" w:eastAsia="Calibri" w:hAnsi="Palatino Linotype" w:cs="Tahoma"/>
          <w:bCs/>
          <w:sz w:val="22"/>
          <w:szCs w:val="22"/>
          <w:lang w:eastAsia="en-US"/>
        </w:rPr>
        <w:t>s del agravio hecho valer por la</w:t>
      </w:r>
      <w:r w:rsidRPr="00A50EAF">
        <w:rPr>
          <w:rFonts w:ascii="Palatino Linotype" w:eastAsia="Calibri" w:hAnsi="Palatino Linotype" w:cs="Tahoma"/>
          <w:bCs/>
          <w:sz w:val="22"/>
          <w:szCs w:val="22"/>
          <w:lang w:eastAsia="en-US"/>
        </w:rPr>
        <w:t xml:space="preserve"> ahora Recurrente, con el fin de verificar si el </w:t>
      </w:r>
      <w:r w:rsidR="007B6EC6" w:rsidRPr="007B6EC6">
        <w:rPr>
          <w:rFonts w:ascii="Palatino Linotype" w:eastAsia="Calibri" w:hAnsi="Palatino Linotype" w:cs="Tahoma"/>
          <w:bCs/>
          <w:sz w:val="22"/>
          <w:szCs w:val="22"/>
          <w:lang w:eastAsia="en-US"/>
        </w:rPr>
        <w:t>Ayuntamiento de Temascaltepec</w:t>
      </w:r>
      <w:r w:rsidRPr="00A50EAF">
        <w:rPr>
          <w:rFonts w:ascii="Palatino Linotype" w:eastAsia="Calibri" w:hAnsi="Palatino Linotype" w:cs="Tahoma"/>
          <w:bCs/>
          <w:sz w:val="22"/>
          <w:szCs w:val="22"/>
          <w:lang w:eastAsia="en-US"/>
        </w:rPr>
        <w:t>, entregó la información de manera completa.</w:t>
      </w:r>
    </w:p>
    <w:p w14:paraId="3F31809F" w14:textId="77777777" w:rsidR="00A65983" w:rsidRPr="00A50EAF" w:rsidRDefault="00A65983">
      <w:pPr>
        <w:spacing w:line="360" w:lineRule="auto"/>
        <w:ind w:right="-93"/>
        <w:jc w:val="both"/>
        <w:rPr>
          <w:rFonts w:ascii="Palatino Linotype" w:eastAsia="Calibri" w:hAnsi="Palatino Linotype" w:cs="Tahoma"/>
          <w:bCs/>
          <w:sz w:val="22"/>
          <w:szCs w:val="22"/>
          <w:lang w:eastAsia="en-US"/>
        </w:rPr>
      </w:pPr>
    </w:p>
    <w:p w14:paraId="69202043" w14:textId="683C7058" w:rsidR="00AD7301" w:rsidRPr="00A50EAF" w:rsidRDefault="00AD7301">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El </w:t>
      </w:r>
      <w:r w:rsidR="009A261A" w:rsidRPr="00A50EAF">
        <w:rPr>
          <w:rFonts w:ascii="Palatino Linotype" w:eastAsia="Calibri" w:hAnsi="Palatino Linotype" w:cs="Tahoma"/>
          <w:bCs/>
          <w:sz w:val="22"/>
          <w:szCs w:val="22"/>
          <w:lang w:eastAsia="en-US"/>
        </w:rPr>
        <w:t xml:space="preserve">Sujeto Obligado </w:t>
      </w:r>
      <w:r w:rsidRPr="00A50EAF">
        <w:rPr>
          <w:rFonts w:ascii="Palatino Linotype" w:eastAsia="Calibri" w:hAnsi="Palatino Linotype" w:cs="Tahoma"/>
          <w:bCs/>
          <w:sz w:val="22"/>
          <w:szCs w:val="22"/>
          <w:lang w:eastAsia="en-US"/>
        </w:rPr>
        <w:t xml:space="preserve">turnó la solicitud de información, </w:t>
      </w:r>
      <w:r w:rsidR="0023713B" w:rsidRPr="00A50EAF">
        <w:rPr>
          <w:rFonts w:ascii="Palatino Linotype" w:eastAsia="Calibri" w:hAnsi="Palatino Linotype" w:cs="Tahoma"/>
          <w:bCs/>
          <w:sz w:val="22"/>
          <w:szCs w:val="22"/>
          <w:lang w:eastAsia="en-US"/>
        </w:rPr>
        <w:t>a</w:t>
      </w:r>
      <w:r w:rsidR="0023713B">
        <w:rPr>
          <w:rFonts w:ascii="Palatino Linotype" w:eastAsia="Calibri" w:hAnsi="Palatino Linotype" w:cs="Tahoma"/>
          <w:bCs/>
          <w:sz w:val="22"/>
          <w:szCs w:val="22"/>
          <w:lang w:eastAsia="en-US"/>
        </w:rPr>
        <w:t xml:space="preserve"> un</w:t>
      </w:r>
      <w:r w:rsidR="0023713B" w:rsidRPr="00A50EAF">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 xml:space="preserve">Servidor Público Habilitado </w:t>
      </w:r>
      <w:r w:rsidR="002B6182">
        <w:rPr>
          <w:rFonts w:ascii="Palatino Linotype" w:eastAsia="Calibri" w:hAnsi="Palatino Linotype" w:cs="Tahoma"/>
          <w:bCs/>
          <w:sz w:val="22"/>
          <w:szCs w:val="22"/>
          <w:lang w:eastAsia="en-US"/>
        </w:rPr>
        <w:t>(</w:t>
      </w:r>
      <w:r w:rsidR="005F7B44">
        <w:rPr>
          <w:rFonts w:ascii="Palatino Linotype" w:eastAsia="Calibri" w:hAnsi="Palatino Linotype" w:cs="Tahoma"/>
          <w:bCs/>
          <w:sz w:val="22"/>
          <w:szCs w:val="22"/>
          <w:lang w:eastAsia="en-US"/>
        </w:rPr>
        <w:t>adscrito a la Tesorería Municipal, de acuerdo con el registro de</w:t>
      </w:r>
      <w:r w:rsidR="0023713B">
        <w:rPr>
          <w:rFonts w:ascii="Palatino Linotype" w:eastAsia="Calibri" w:hAnsi="Palatino Linotype" w:cs="Tahoma"/>
          <w:bCs/>
          <w:sz w:val="22"/>
          <w:szCs w:val="22"/>
          <w:lang w:eastAsia="en-US"/>
        </w:rPr>
        <w:t>l Portal de Información Pública de Oficio Mexiquense</w:t>
      </w:r>
      <w:r w:rsidR="002B6182">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 xml:space="preserve">por lo que, es necesario hacer referencia </w:t>
      </w:r>
      <w:r w:rsidRPr="00A50EAF">
        <w:rPr>
          <w:rFonts w:ascii="Palatino Linotype" w:hAnsi="Palatino Linotype" w:cs="Tahoma"/>
          <w:sz w:val="22"/>
          <w:szCs w:val="22"/>
        </w:rPr>
        <w:t xml:space="preserve">al </w:t>
      </w:r>
      <w:r w:rsidRPr="00A50EAF">
        <w:rPr>
          <w:rFonts w:ascii="Palatino Linotype" w:hAnsi="Palatino Linotype" w:cs="Tahoma"/>
          <w:b/>
          <w:sz w:val="22"/>
          <w:szCs w:val="22"/>
        </w:rPr>
        <w:t xml:space="preserve">procedimiento de búsqueda que deben seguir los Sujetos </w:t>
      </w:r>
      <w:r w:rsidR="00956793" w:rsidRPr="00A50EAF">
        <w:rPr>
          <w:rFonts w:ascii="Palatino Linotype" w:hAnsi="Palatino Linotype" w:cs="Tahoma"/>
          <w:b/>
          <w:sz w:val="22"/>
          <w:szCs w:val="22"/>
        </w:rPr>
        <w:t>Obligado</w:t>
      </w:r>
      <w:r w:rsidRPr="00A50EAF">
        <w:rPr>
          <w:rFonts w:ascii="Palatino Linotype" w:hAnsi="Palatino Linotype" w:cs="Tahoma"/>
          <w:b/>
          <w:sz w:val="22"/>
          <w:szCs w:val="22"/>
        </w:rPr>
        <w:t>s para localizar la información</w:t>
      </w:r>
      <w:r w:rsidRPr="00A50EAF">
        <w:rPr>
          <w:rFonts w:ascii="Palatino Linotype" w:hAnsi="Palatino Linotype" w:cs="Tahoma"/>
          <w:sz w:val="22"/>
          <w:szCs w:val="22"/>
        </w:rPr>
        <w:t>, el cual se encuentra previsto en los artículos</w:t>
      </w:r>
      <w:r w:rsidRPr="00A50EAF">
        <w:rPr>
          <w:rFonts w:ascii="Palatino Linotype" w:eastAsia="Calibri" w:hAnsi="Palatino Linotype" w:cs="Tahoma"/>
          <w:bCs/>
          <w:sz w:val="22"/>
          <w:szCs w:val="22"/>
          <w:lang w:eastAsia="en-US"/>
        </w:rPr>
        <w:t xml:space="preserve"> 160 y 162 de la Ley de Transparencia y Acceso a la Información Pública del Estado de México y Municipios</w:t>
      </w:r>
      <w:r w:rsidR="0044670F">
        <w:rPr>
          <w:rFonts w:ascii="Palatino Linotype" w:eastAsia="Calibri" w:hAnsi="Palatino Linotype" w:cs="Tahoma"/>
          <w:bCs/>
          <w:sz w:val="22"/>
          <w:szCs w:val="22"/>
          <w:lang w:eastAsia="en-US"/>
        </w:rPr>
        <w:t>,</w:t>
      </w:r>
      <w:r w:rsidRPr="00A50EAF">
        <w:rPr>
          <w:rFonts w:ascii="Palatino Linotype" w:eastAsia="Calibri" w:hAnsi="Palatino Linotype" w:cs="Tahoma"/>
          <w:bCs/>
          <w:sz w:val="22"/>
          <w:szCs w:val="22"/>
          <w:lang w:eastAsia="en-US"/>
        </w:rPr>
        <w:t xml:space="preserve"> mismo que </w:t>
      </w:r>
      <w:r w:rsidR="0044670F">
        <w:rPr>
          <w:rFonts w:ascii="Palatino Linotype" w:eastAsia="Calibri" w:hAnsi="Palatino Linotype" w:cs="Tahoma"/>
          <w:bCs/>
          <w:sz w:val="22"/>
          <w:szCs w:val="22"/>
          <w:lang w:eastAsia="en-US"/>
        </w:rPr>
        <w:t>se describe a continuación</w:t>
      </w:r>
      <w:r w:rsidRPr="00A50EAF">
        <w:rPr>
          <w:rFonts w:ascii="Palatino Linotype" w:eastAsia="Calibri" w:hAnsi="Palatino Linotype" w:cs="Tahoma"/>
          <w:bCs/>
          <w:sz w:val="22"/>
          <w:szCs w:val="22"/>
          <w:lang w:eastAsia="en-US"/>
        </w:rPr>
        <w:t>:</w:t>
      </w:r>
    </w:p>
    <w:p w14:paraId="108295A4" w14:textId="77777777" w:rsidR="00AD7301" w:rsidRPr="00A50EAF" w:rsidRDefault="00AD7301">
      <w:pPr>
        <w:spacing w:line="360" w:lineRule="auto"/>
        <w:jc w:val="both"/>
        <w:rPr>
          <w:rFonts w:ascii="Palatino Linotype" w:eastAsia="Calibri" w:hAnsi="Palatino Linotype" w:cs="Tahoma"/>
          <w:bCs/>
          <w:sz w:val="22"/>
          <w:szCs w:val="22"/>
          <w:lang w:val="es-ES" w:eastAsia="en-US"/>
        </w:rPr>
      </w:pPr>
    </w:p>
    <w:p w14:paraId="7CB36C3F" w14:textId="77777777" w:rsidR="00AD7301" w:rsidRPr="00A50EAF" w:rsidRDefault="00AD7301">
      <w:pPr>
        <w:numPr>
          <w:ilvl w:val="0"/>
          <w:numId w:val="22"/>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 xml:space="preserve">Las Unidades de Transparencia garantizarán que las solicitudes de acceso a la información se turnen a todas las áreas competentes que cuenten con la información o deban tenerla -de acuerdo a las facultades, competencias y funciones-, con el objeto de </w:t>
      </w:r>
      <w:r w:rsidRPr="00A50EAF">
        <w:rPr>
          <w:rFonts w:ascii="Palatino Linotype" w:eastAsia="Calibri" w:hAnsi="Palatino Linotype" w:cs="Tahoma"/>
          <w:bCs/>
          <w:sz w:val="22"/>
          <w:szCs w:val="22"/>
          <w:lang w:val="es-ES" w:eastAsia="en-US"/>
        </w:rPr>
        <w:lastRenderedPageBreak/>
        <w:t>que dichas áreas realicen una búsqueda exhaustiva y razonable de la información requerida, y</w:t>
      </w:r>
    </w:p>
    <w:p w14:paraId="0A4CAB85" w14:textId="77777777" w:rsidR="00AD7301" w:rsidRPr="00A50EAF" w:rsidRDefault="00AD7301">
      <w:pPr>
        <w:spacing w:line="360" w:lineRule="auto"/>
        <w:ind w:left="720"/>
        <w:jc w:val="both"/>
        <w:rPr>
          <w:rFonts w:ascii="Palatino Linotype" w:eastAsia="Calibri" w:hAnsi="Palatino Linotype" w:cs="Tahoma"/>
          <w:bCs/>
          <w:sz w:val="22"/>
          <w:szCs w:val="22"/>
          <w:lang w:val="es-ES" w:eastAsia="en-US"/>
        </w:rPr>
      </w:pPr>
    </w:p>
    <w:p w14:paraId="3A5CBFE5" w14:textId="71AED0BC" w:rsidR="00AD7301" w:rsidRPr="00A50EAF" w:rsidRDefault="00AD7301">
      <w:pPr>
        <w:numPr>
          <w:ilvl w:val="0"/>
          <w:numId w:val="22"/>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 xml:space="preserve">Los sujetos </w:t>
      </w:r>
      <w:r w:rsidR="00CB71F2">
        <w:rPr>
          <w:rFonts w:ascii="Palatino Linotype" w:eastAsia="Calibri" w:hAnsi="Palatino Linotype" w:cs="Tahoma"/>
          <w:bCs/>
          <w:sz w:val="22"/>
          <w:szCs w:val="22"/>
          <w:lang w:val="es-ES" w:eastAsia="en-US"/>
        </w:rPr>
        <w:t>o</w:t>
      </w:r>
      <w:r w:rsidR="00956793" w:rsidRPr="00A50EAF">
        <w:rPr>
          <w:rFonts w:ascii="Palatino Linotype" w:eastAsia="Calibri" w:hAnsi="Palatino Linotype" w:cs="Tahoma"/>
          <w:bCs/>
          <w:sz w:val="22"/>
          <w:szCs w:val="22"/>
          <w:lang w:val="es-ES" w:eastAsia="en-US"/>
        </w:rPr>
        <w:t>bligado</w:t>
      </w:r>
      <w:r w:rsidRPr="00A50EAF">
        <w:rPr>
          <w:rFonts w:ascii="Palatino Linotype" w:eastAsia="Calibri" w:hAnsi="Palatino Linotype" w:cs="Tahoma"/>
          <w:bCs/>
          <w:sz w:val="22"/>
          <w:szCs w:val="22"/>
          <w:lang w:val="es-ES" w:eastAsia="en-US"/>
        </w:rPr>
        <w:t xml:space="preserve">s otorgaran acceso a los documentos que se encuentren en sus archivos o que estén </w:t>
      </w:r>
      <w:r w:rsidR="00956793" w:rsidRPr="00A50EAF">
        <w:rPr>
          <w:rFonts w:ascii="Palatino Linotype" w:eastAsia="Calibri" w:hAnsi="Palatino Linotype" w:cs="Tahoma"/>
          <w:bCs/>
          <w:sz w:val="22"/>
          <w:szCs w:val="22"/>
          <w:lang w:val="es-ES" w:eastAsia="en-US"/>
        </w:rPr>
        <w:t>Obligado</w:t>
      </w:r>
      <w:r w:rsidRPr="00A50EAF">
        <w:rPr>
          <w:rFonts w:ascii="Palatino Linotype" w:eastAsia="Calibri" w:hAnsi="Palatino Linotype" w:cs="Tahoma"/>
          <w:bCs/>
          <w:sz w:val="22"/>
          <w:szCs w:val="22"/>
          <w:lang w:val="es-ES" w:eastAsia="en-US"/>
        </w:rPr>
        <w:t>s a documentar de acuerdo con sus facultades, competencias o funciones, en el formato en que el solicitante manifieste, de entre aquellos formatos existentes.</w:t>
      </w:r>
    </w:p>
    <w:p w14:paraId="133A7EF9" w14:textId="77777777" w:rsidR="00AD7301" w:rsidRDefault="00AD7301">
      <w:pPr>
        <w:spacing w:line="360" w:lineRule="auto"/>
        <w:ind w:right="-93"/>
        <w:jc w:val="both"/>
        <w:rPr>
          <w:rFonts w:ascii="Palatino Linotype" w:eastAsia="Calibri" w:hAnsi="Palatino Linotype" w:cs="Tahoma"/>
          <w:bCs/>
          <w:sz w:val="22"/>
          <w:szCs w:val="22"/>
          <w:lang w:eastAsia="en-US"/>
        </w:rPr>
      </w:pPr>
    </w:p>
    <w:p w14:paraId="66DE9DFB" w14:textId="5A8AA44C" w:rsidR="00CC3369" w:rsidRDefault="00CC3369" w:rsidP="00CC3369">
      <w:pPr>
        <w:spacing w:line="360" w:lineRule="auto"/>
        <w:jc w:val="both"/>
        <w:rPr>
          <w:rFonts w:ascii="Palatino Linotype" w:hAnsi="Palatino Linotype" w:cs="Tahoma"/>
          <w:sz w:val="22"/>
          <w:szCs w:val="22"/>
        </w:rPr>
      </w:pPr>
      <w:r w:rsidRPr="00CC3369">
        <w:rPr>
          <w:rFonts w:ascii="Palatino Linotype" w:hAnsi="Palatino Linotype" w:cs="Tahoma"/>
          <w:sz w:val="22"/>
          <w:szCs w:val="22"/>
        </w:rPr>
        <w:t>Expuesto lo anterior, se procede al análisis de la totalidad de las constancias que integran el expediente electrónico del SAIMEX, a efecto de determinar si c</w:t>
      </w:r>
      <w:r>
        <w:rPr>
          <w:rFonts w:ascii="Palatino Linotype" w:hAnsi="Palatino Linotype" w:cs="Tahoma"/>
          <w:sz w:val="22"/>
          <w:szCs w:val="22"/>
        </w:rPr>
        <w:t>on la información remitida por e</w:t>
      </w:r>
      <w:r w:rsidRPr="00CC3369">
        <w:rPr>
          <w:rFonts w:ascii="Palatino Linotype" w:hAnsi="Palatino Linotype" w:cs="Tahoma"/>
          <w:sz w:val="22"/>
          <w:szCs w:val="22"/>
        </w:rPr>
        <w:t>l Sujeto Obligado a través de su respuesta se colma lo requerido en dicha solicitud; por lo que con el afán de dar c</w:t>
      </w:r>
      <w:r>
        <w:rPr>
          <w:rFonts w:ascii="Palatino Linotype" w:hAnsi="Palatino Linotype" w:cs="Tahoma"/>
          <w:sz w:val="22"/>
          <w:szCs w:val="22"/>
        </w:rPr>
        <w:t>umplimiento con lo solicitado, e</w:t>
      </w:r>
      <w:r w:rsidRPr="00CC3369">
        <w:rPr>
          <w:rFonts w:ascii="Palatino Linotype" w:hAnsi="Palatino Linotype" w:cs="Tahoma"/>
          <w:sz w:val="22"/>
          <w:szCs w:val="22"/>
        </w:rPr>
        <w:t xml:space="preserve">l Ayuntamiento de Temascaltepec proporcionó la liga </w:t>
      </w:r>
      <w:r>
        <w:rPr>
          <w:rFonts w:ascii="Palatino Linotype" w:hAnsi="Palatino Linotype" w:cs="Tahoma"/>
          <w:sz w:val="22"/>
          <w:szCs w:val="22"/>
        </w:rPr>
        <w:t xml:space="preserve">electrónica </w:t>
      </w:r>
      <w:hyperlink r:id="rId11" w:history="1">
        <w:r w:rsidRPr="00CC3369">
          <w:rPr>
            <w:rStyle w:val="Hipervnculo"/>
            <w:rFonts w:ascii="Palatino Linotype" w:hAnsi="Palatino Linotype" w:cs="Tahoma"/>
            <w:szCs w:val="22"/>
          </w:rPr>
          <w:t>https://www.ipomex.org.mx/ipo3/lgt/indice/temascaltepec.web</w:t>
        </w:r>
      </w:hyperlink>
      <w:r w:rsidRPr="00CC3369">
        <w:rPr>
          <w:rFonts w:ascii="Palatino Linotype" w:hAnsi="Palatino Linotype" w:cs="Tahoma"/>
          <w:sz w:val="22"/>
          <w:szCs w:val="22"/>
        </w:rPr>
        <w:t>,</w:t>
      </w:r>
      <w:r>
        <w:rPr>
          <w:rFonts w:ascii="Palatino Linotype" w:hAnsi="Palatino Linotype" w:cs="Tahoma"/>
          <w:sz w:val="22"/>
          <w:szCs w:val="22"/>
        </w:rPr>
        <w:t xml:space="preserve"> </w:t>
      </w:r>
      <w:r w:rsidR="00CB71F2">
        <w:rPr>
          <w:rFonts w:ascii="Palatino Linotype" w:hAnsi="Palatino Linotype" w:cs="Tahoma"/>
          <w:sz w:val="22"/>
          <w:szCs w:val="22"/>
        </w:rPr>
        <w:t xml:space="preserve">bajo el </w:t>
      </w:r>
      <w:r w:rsidR="00CB71F2" w:rsidRPr="00CC3369">
        <w:rPr>
          <w:rFonts w:ascii="Palatino Linotype" w:hAnsi="Palatino Linotype" w:cs="Tahoma"/>
          <w:sz w:val="22"/>
          <w:szCs w:val="22"/>
        </w:rPr>
        <w:t>argument</w:t>
      </w:r>
      <w:r w:rsidR="00CB71F2">
        <w:rPr>
          <w:rFonts w:ascii="Palatino Linotype" w:hAnsi="Palatino Linotype" w:cs="Tahoma"/>
          <w:sz w:val="22"/>
          <w:szCs w:val="22"/>
        </w:rPr>
        <w:t>o</w:t>
      </w:r>
      <w:r w:rsidR="00CB71F2" w:rsidRPr="00CC3369">
        <w:rPr>
          <w:rFonts w:ascii="Palatino Linotype" w:hAnsi="Palatino Linotype" w:cs="Tahoma"/>
          <w:sz w:val="22"/>
          <w:szCs w:val="22"/>
        </w:rPr>
        <w:t xml:space="preserve"> </w:t>
      </w:r>
      <w:r w:rsidRPr="00CC3369">
        <w:rPr>
          <w:rFonts w:ascii="Palatino Linotype" w:hAnsi="Palatino Linotype" w:cs="Tahoma"/>
          <w:sz w:val="22"/>
          <w:szCs w:val="22"/>
        </w:rPr>
        <w:t>que es en donde se puede realizar la consulta.</w:t>
      </w:r>
    </w:p>
    <w:p w14:paraId="055FA2F1" w14:textId="77777777" w:rsidR="00CC3369" w:rsidRDefault="00CC3369" w:rsidP="00127F97">
      <w:pPr>
        <w:spacing w:line="360" w:lineRule="auto"/>
        <w:jc w:val="both"/>
        <w:rPr>
          <w:rFonts w:ascii="Palatino Linotype" w:hAnsi="Palatino Linotype" w:cs="Tahoma"/>
          <w:sz w:val="22"/>
          <w:szCs w:val="22"/>
        </w:rPr>
      </w:pPr>
    </w:p>
    <w:p w14:paraId="4D096CB4" w14:textId="5A9572B0" w:rsidR="00CC3369" w:rsidRDefault="00CC3369" w:rsidP="00127F97">
      <w:pPr>
        <w:spacing w:line="360" w:lineRule="auto"/>
        <w:jc w:val="both"/>
        <w:rPr>
          <w:rFonts w:ascii="Palatino Linotype" w:hAnsi="Palatino Linotype" w:cs="Tahoma"/>
          <w:sz w:val="22"/>
          <w:szCs w:val="22"/>
        </w:rPr>
      </w:pPr>
      <w:r w:rsidRPr="00CC3369">
        <w:rPr>
          <w:rFonts w:ascii="Palatino Linotype" w:hAnsi="Palatino Linotype" w:cs="Tahoma"/>
          <w:sz w:val="22"/>
          <w:szCs w:val="22"/>
        </w:rPr>
        <w:t>Para tal efecto, este Instituto, con la finalidad de dar certeza jurídica, realizó una búsqueda den</w:t>
      </w:r>
      <w:r>
        <w:rPr>
          <w:rFonts w:ascii="Palatino Linotype" w:hAnsi="Palatino Linotype" w:cs="Tahoma"/>
          <w:sz w:val="22"/>
          <w:szCs w:val="22"/>
        </w:rPr>
        <w:t>tro de la página provista por el</w:t>
      </w:r>
      <w:r w:rsidRPr="00CC3369">
        <w:rPr>
          <w:rFonts w:ascii="Palatino Linotype" w:hAnsi="Palatino Linotype" w:cs="Tahoma"/>
          <w:sz w:val="22"/>
          <w:szCs w:val="22"/>
        </w:rPr>
        <w:t xml:space="preserve"> Sujeto Obligado  en la cual no se advierte</w:t>
      </w:r>
      <w:r w:rsidR="00450906">
        <w:rPr>
          <w:rFonts w:ascii="Palatino Linotype" w:hAnsi="Palatino Linotype" w:cs="Tahoma"/>
          <w:sz w:val="22"/>
          <w:szCs w:val="22"/>
        </w:rPr>
        <w:t xml:space="preserve"> la información requerida por la</w:t>
      </w:r>
      <w:r w:rsidRPr="00CC3369">
        <w:rPr>
          <w:rFonts w:ascii="Palatino Linotype" w:hAnsi="Palatino Linotype" w:cs="Tahoma"/>
          <w:sz w:val="22"/>
          <w:szCs w:val="22"/>
        </w:rPr>
        <w:t xml:space="preserve"> </w:t>
      </w:r>
      <w:r w:rsidR="003C2968">
        <w:rPr>
          <w:rFonts w:ascii="Palatino Linotype" w:hAnsi="Palatino Linotype" w:cs="Tahoma"/>
          <w:sz w:val="22"/>
          <w:szCs w:val="22"/>
        </w:rPr>
        <w:t>P</w:t>
      </w:r>
      <w:r w:rsidRPr="00CC3369">
        <w:rPr>
          <w:rFonts w:ascii="Palatino Linotype" w:hAnsi="Palatino Linotype" w:cs="Tahoma"/>
          <w:sz w:val="22"/>
          <w:szCs w:val="22"/>
        </w:rPr>
        <w:t>articular como se ahondará más adelante; por lo que, el derecho de acceso a la información no se encuentra colmado, aunado a que no indicó el procedimiento claro y concreto para poder localizar la información que solicitó</w:t>
      </w:r>
      <w:r w:rsidR="003C2968">
        <w:rPr>
          <w:rFonts w:ascii="Palatino Linotype" w:hAnsi="Palatino Linotype" w:cs="Tahoma"/>
          <w:sz w:val="22"/>
          <w:szCs w:val="22"/>
        </w:rPr>
        <w:t>, en términos del artículo 161 de la Ley de Transparencia y Acceso a la Información Pública del Estado de México y Municipios, el cual determina que:</w:t>
      </w:r>
    </w:p>
    <w:p w14:paraId="18F0C8B6" w14:textId="77777777" w:rsidR="003C2968" w:rsidRDefault="003C2968" w:rsidP="00127F97">
      <w:pPr>
        <w:spacing w:line="360" w:lineRule="auto"/>
        <w:jc w:val="both"/>
        <w:rPr>
          <w:rFonts w:ascii="Palatino Linotype" w:hAnsi="Palatino Linotype" w:cs="Tahoma"/>
          <w:sz w:val="22"/>
          <w:szCs w:val="22"/>
        </w:rPr>
      </w:pPr>
    </w:p>
    <w:p w14:paraId="7B39B485" w14:textId="4A043610" w:rsidR="003C2968" w:rsidRDefault="003C2968" w:rsidP="00971B72">
      <w:pPr>
        <w:spacing w:line="360" w:lineRule="auto"/>
        <w:ind w:left="567" w:right="567"/>
        <w:jc w:val="both"/>
        <w:rPr>
          <w:rFonts w:ascii="Palatino Linotype" w:hAnsi="Palatino Linotype" w:cs="Tahoma"/>
          <w:b/>
          <w:u w:val="single"/>
        </w:rPr>
      </w:pPr>
      <w:r w:rsidRPr="00971B72">
        <w:rPr>
          <w:rFonts w:ascii="Palatino Linotype" w:hAnsi="Palatino Linotype" w:cs="Tahoma"/>
        </w:rPr>
        <w:t>Cuando la información requerida por el solicitante ya esté disponible al público en</w:t>
      </w:r>
      <w:r>
        <w:rPr>
          <w:rFonts w:ascii="Palatino Linotype" w:hAnsi="Palatino Linotype" w:cs="Tahoma"/>
        </w:rPr>
        <w:t xml:space="preserve"> </w:t>
      </w:r>
      <w:r w:rsidRPr="00971B72">
        <w:rPr>
          <w:rFonts w:ascii="Palatino Linotype" w:hAnsi="Palatino Linotype" w:cs="Tahoma"/>
        </w:rPr>
        <w:t xml:space="preserve">medios impresos, tales como libros, compendios, trípticos, registros públicos, en formatos electrónicos </w:t>
      </w:r>
      <w:r w:rsidRPr="00971B72">
        <w:rPr>
          <w:rFonts w:ascii="Palatino Linotype" w:hAnsi="Palatino Linotype" w:cs="Tahoma"/>
          <w:b/>
        </w:rPr>
        <w:t>disponibles en Internet</w:t>
      </w:r>
      <w:r w:rsidRPr="00971B72">
        <w:rPr>
          <w:rFonts w:ascii="Palatino Linotype" w:hAnsi="Palatino Linotype" w:cs="Tahoma"/>
        </w:rPr>
        <w:t xml:space="preserve"> o en cualquier otro </w:t>
      </w:r>
      <w:r w:rsidRPr="00971B72">
        <w:rPr>
          <w:rFonts w:ascii="Palatino Linotype" w:hAnsi="Palatino Linotype" w:cs="Tahoma"/>
          <w:b/>
        </w:rPr>
        <w:t xml:space="preserve">medio, se le hará saber por el medio requerido por el solicitante la fuente, el lugar y la forma en que puede consultar, </w:t>
      </w:r>
      <w:r w:rsidRPr="00971B72">
        <w:rPr>
          <w:rFonts w:ascii="Palatino Linotype" w:hAnsi="Palatino Linotype" w:cs="Tahoma"/>
          <w:b/>
        </w:rPr>
        <w:lastRenderedPageBreak/>
        <w:t>reproducir o adquirir dicha información en un plazo no mayor a cinco días hábiles.</w:t>
      </w:r>
      <w:r w:rsidRPr="00971B72">
        <w:rPr>
          <w:rFonts w:ascii="Palatino Linotype" w:hAnsi="Palatino Linotype" w:cs="Tahoma"/>
        </w:rPr>
        <w:t xml:space="preserve"> </w:t>
      </w:r>
      <w:r w:rsidRPr="00971B72">
        <w:rPr>
          <w:rFonts w:ascii="Palatino Linotype" w:hAnsi="Palatino Linotype" w:cs="Tahoma"/>
          <w:b/>
          <w:u w:val="single"/>
        </w:rPr>
        <w:t>La fuente deberá ser precisa y concreta y no debe implicar que el solicitante realice una búsqueda en toda la información que se encuentre disponible.</w:t>
      </w:r>
    </w:p>
    <w:p w14:paraId="1E9AD3D7" w14:textId="0B53A34D" w:rsidR="003C2968" w:rsidRPr="00971B72" w:rsidRDefault="003C2968" w:rsidP="00971B72">
      <w:pPr>
        <w:spacing w:line="360" w:lineRule="auto"/>
        <w:ind w:left="567" w:right="567"/>
        <w:jc w:val="both"/>
        <w:rPr>
          <w:rFonts w:ascii="Palatino Linotype" w:hAnsi="Palatino Linotype" w:cs="Tahoma"/>
        </w:rPr>
      </w:pPr>
      <w:r w:rsidRPr="00971B72">
        <w:rPr>
          <w:rFonts w:ascii="Palatino Linotype" w:hAnsi="Palatino Linotype" w:cs="Tahoma"/>
        </w:rPr>
        <w:t>(Énfasis añadido)</w:t>
      </w:r>
      <w:r>
        <w:rPr>
          <w:rFonts w:ascii="Palatino Linotype" w:hAnsi="Palatino Linotype" w:cs="Tahoma"/>
        </w:rPr>
        <w:t>.</w:t>
      </w:r>
    </w:p>
    <w:p w14:paraId="1BFBB011" w14:textId="77777777" w:rsidR="00CC3369" w:rsidRDefault="00CC3369" w:rsidP="00127F97">
      <w:pPr>
        <w:spacing w:line="360" w:lineRule="auto"/>
        <w:jc w:val="both"/>
        <w:rPr>
          <w:rFonts w:ascii="Palatino Linotype" w:hAnsi="Palatino Linotype" w:cs="Tahoma"/>
          <w:sz w:val="22"/>
          <w:szCs w:val="22"/>
        </w:rPr>
      </w:pPr>
    </w:p>
    <w:p w14:paraId="4F2766A3" w14:textId="58340CB9" w:rsidR="00127F97" w:rsidRPr="00971B72" w:rsidRDefault="00127F97" w:rsidP="00971B72">
      <w:pPr>
        <w:spacing w:line="360" w:lineRule="auto"/>
        <w:jc w:val="both"/>
        <w:rPr>
          <w:rFonts w:ascii="Palatino Linotype" w:hAnsi="Palatino Linotype" w:cs="Tahoma"/>
          <w:b/>
          <w:szCs w:val="22"/>
        </w:rPr>
      </w:pPr>
      <w:r w:rsidRPr="000D2301">
        <w:rPr>
          <w:rFonts w:ascii="Palatino Linotype" w:hAnsi="Palatino Linotype" w:cs="Tahoma"/>
          <w:sz w:val="22"/>
          <w:szCs w:val="22"/>
        </w:rPr>
        <w:t>Con base en lo expuesto a continuación se realiza el análisis de los argumentos de inconformidad de</w:t>
      </w:r>
      <w:r>
        <w:rPr>
          <w:rFonts w:ascii="Palatino Linotype" w:hAnsi="Palatino Linotype" w:cs="Tahoma"/>
          <w:sz w:val="22"/>
          <w:szCs w:val="22"/>
        </w:rPr>
        <w:t xml:space="preserve"> </w:t>
      </w:r>
      <w:r w:rsidRPr="000D2301">
        <w:rPr>
          <w:rFonts w:ascii="Palatino Linotype" w:hAnsi="Palatino Linotype" w:cs="Tahoma"/>
          <w:sz w:val="22"/>
          <w:szCs w:val="22"/>
        </w:rPr>
        <w:t>l</w:t>
      </w:r>
      <w:r>
        <w:rPr>
          <w:rFonts w:ascii="Palatino Linotype" w:hAnsi="Palatino Linotype" w:cs="Tahoma"/>
          <w:sz w:val="22"/>
          <w:szCs w:val="22"/>
        </w:rPr>
        <w:t>a R</w:t>
      </w:r>
      <w:r w:rsidRPr="000D2301">
        <w:rPr>
          <w:rFonts w:ascii="Palatino Linotype" w:hAnsi="Palatino Linotype" w:cs="Tahoma"/>
          <w:sz w:val="22"/>
          <w:szCs w:val="22"/>
        </w:rPr>
        <w:t>ecurrente</w:t>
      </w:r>
      <w:r w:rsidR="005E4C97">
        <w:rPr>
          <w:rFonts w:ascii="Palatino Linotype" w:hAnsi="Palatino Linotype" w:cs="Tahoma"/>
          <w:sz w:val="22"/>
          <w:szCs w:val="22"/>
        </w:rPr>
        <w:t xml:space="preserve">: </w:t>
      </w:r>
      <w:r w:rsidR="005E4C97">
        <w:rPr>
          <w:rFonts w:ascii="Palatino Linotype" w:hAnsi="Palatino Linotype" w:cs="Tahoma"/>
          <w:b/>
          <w:szCs w:val="22"/>
        </w:rPr>
        <w:t xml:space="preserve"> </w:t>
      </w:r>
      <w:r w:rsidRPr="00971B72">
        <w:rPr>
          <w:rFonts w:ascii="Palatino Linotype" w:hAnsi="Palatino Linotype" w:cs="Tahoma"/>
          <w:b/>
          <w:szCs w:val="22"/>
        </w:rPr>
        <w:t>Remisión a las ligas del Portal de Información Pública de Oficio Mexiquense (IPOMEX).</w:t>
      </w:r>
    </w:p>
    <w:p w14:paraId="5FFD4899" w14:textId="77777777" w:rsidR="00127F97" w:rsidRDefault="00127F97">
      <w:pPr>
        <w:spacing w:line="360" w:lineRule="auto"/>
        <w:ind w:right="-93"/>
        <w:jc w:val="both"/>
        <w:rPr>
          <w:rFonts w:ascii="Palatino Linotype" w:eastAsia="Calibri" w:hAnsi="Palatino Linotype" w:cs="Tahoma"/>
          <w:bCs/>
          <w:sz w:val="22"/>
          <w:szCs w:val="22"/>
          <w:lang w:eastAsia="en-US"/>
        </w:rPr>
      </w:pPr>
    </w:p>
    <w:p w14:paraId="3FB3CC32" w14:textId="690B06C1" w:rsidR="005D25E0" w:rsidRDefault="005E4C97" w:rsidP="005D25E0">
      <w:pPr>
        <w:spacing w:line="360" w:lineRule="auto"/>
        <w:ind w:right="-93"/>
        <w:jc w:val="both"/>
        <w:rPr>
          <w:rFonts w:ascii="Palatino Linotype" w:hAnsi="Palatino Linotype" w:cs="Tahoma"/>
          <w:iCs/>
          <w:sz w:val="22"/>
          <w:szCs w:val="22"/>
          <w:lang w:val="es-ES"/>
        </w:rPr>
      </w:pPr>
      <w:r>
        <w:rPr>
          <w:rFonts w:ascii="Palatino Linotype" w:hAnsi="Palatino Linotype" w:cs="Tahoma"/>
          <w:sz w:val="22"/>
          <w:szCs w:val="22"/>
        </w:rPr>
        <w:t>E</w:t>
      </w:r>
      <w:r w:rsidR="00127F97">
        <w:rPr>
          <w:rFonts w:ascii="Palatino Linotype" w:hAnsi="Palatino Linotype" w:cs="Tahoma"/>
          <w:sz w:val="22"/>
          <w:szCs w:val="22"/>
        </w:rPr>
        <w:t>n su respuesta</w:t>
      </w:r>
      <w:r>
        <w:rPr>
          <w:rFonts w:ascii="Palatino Linotype" w:hAnsi="Palatino Linotype" w:cs="Tahoma"/>
          <w:sz w:val="22"/>
          <w:szCs w:val="22"/>
        </w:rPr>
        <w:t>, el Sujeto Obligado</w:t>
      </w:r>
      <w:r w:rsidR="00127F97">
        <w:rPr>
          <w:rFonts w:ascii="Palatino Linotype" w:hAnsi="Palatino Linotype" w:cs="Tahoma"/>
          <w:sz w:val="22"/>
          <w:szCs w:val="22"/>
        </w:rPr>
        <w:t xml:space="preserve"> </w:t>
      </w:r>
      <w:r>
        <w:rPr>
          <w:rFonts w:ascii="Palatino Linotype" w:hAnsi="Palatino Linotype" w:cs="Tahoma"/>
          <w:sz w:val="22"/>
          <w:szCs w:val="22"/>
        </w:rPr>
        <w:t>remitió</w:t>
      </w:r>
      <w:r w:rsidRPr="000D2301">
        <w:rPr>
          <w:rFonts w:ascii="Palatino Linotype" w:hAnsi="Palatino Linotype" w:cs="Tahoma"/>
          <w:sz w:val="22"/>
          <w:szCs w:val="22"/>
        </w:rPr>
        <w:t xml:space="preserve"> </w:t>
      </w:r>
      <w:r w:rsidR="00127F97" w:rsidRPr="000D2301">
        <w:rPr>
          <w:rFonts w:ascii="Palatino Linotype" w:hAnsi="Palatino Linotype" w:cs="Tahoma"/>
          <w:sz w:val="22"/>
          <w:szCs w:val="22"/>
        </w:rPr>
        <w:t>a</w:t>
      </w:r>
      <w:r w:rsidR="00450906">
        <w:rPr>
          <w:rFonts w:ascii="Palatino Linotype" w:hAnsi="Palatino Linotype" w:cs="Tahoma"/>
          <w:sz w:val="22"/>
          <w:szCs w:val="22"/>
        </w:rPr>
        <w:t xml:space="preserve"> </w:t>
      </w:r>
      <w:r w:rsidR="00127F97" w:rsidRPr="000D2301">
        <w:rPr>
          <w:rFonts w:ascii="Palatino Linotype" w:hAnsi="Palatino Linotype" w:cs="Tahoma"/>
          <w:sz w:val="22"/>
          <w:szCs w:val="22"/>
        </w:rPr>
        <w:t>l</w:t>
      </w:r>
      <w:r w:rsidR="00450906">
        <w:rPr>
          <w:rFonts w:ascii="Palatino Linotype" w:hAnsi="Palatino Linotype" w:cs="Tahoma"/>
          <w:sz w:val="22"/>
          <w:szCs w:val="22"/>
        </w:rPr>
        <w:t>a</w:t>
      </w:r>
      <w:r w:rsidR="00127F97" w:rsidRPr="000D2301">
        <w:rPr>
          <w:rFonts w:ascii="Palatino Linotype" w:hAnsi="Palatino Linotype" w:cs="Tahoma"/>
          <w:sz w:val="22"/>
          <w:szCs w:val="22"/>
        </w:rPr>
        <w:t xml:space="preserve"> a</w:t>
      </w:r>
      <w:r w:rsidR="00127F97">
        <w:rPr>
          <w:rFonts w:ascii="Palatino Linotype" w:hAnsi="Palatino Linotype" w:cs="Tahoma"/>
          <w:sz w:val="22"/>
          <w:szCs w:val="22"/>
        </w:rPr>
        <w:t>hora Recurrente a consultar una liga electrónica</w:t>
      </w:r>
      <w:r>
        <w:rPr>
          <w:rFonts w:ascii="Palatino Linotype" w:hAnsi="Palatino Linotype" w:cs="Tahoma"/>
          <w:sz w:val="22"/>
          <w:szCs w:val="22"/>
        </w:rPr>
        <w:t xml:space="preserve"> de</w:t>
      </w:r>
      <w:r w:rsidR="00127F97" w:rsidRPr="000D2301">
        <w:rPr>
          <w:rFonts w:ascii="Palatino Linotype" w:hAnsi="Palatino Linotype" w:cs="Tahoma"/>
          <w:sz w:val="22"/>
          <w:szCs w:val="22"/>
        </w:rPr>
        <w:t xml:space="preserve">l Portal de Información Pública de Oficio Mexiquense </w:t>
      </w:r>
      <w:r w:rsidR="00127F97">
        <w:rPr>
          <w:rFonts w:ascii="Palatino Linotype" w:hAnsi="Palatino Linotype" w:cs="Tahoma"/>
          <w:sz w:val="22"/>
          <w:szCs w:val="22"/>
        </w:rPr>
        <w:t>(</w:t>
      </w:r>
      <w:r w:rsidR="00127F97" w:rsidRPr="00B37EC8">
        <w:rPr>
          <w:rFonts w:ascii="Palatino Linotype" w:hAnsi="Palatino Linotype" w:cs="Tahoma"/>
          <w:caps/>
          <w:sz w:val="22"/>
          <w:szCs w:val="22"/>
        </w:rPr>
        <w:t>Ipomex</w:t>
      </w:r>
      <w:r w:rsidR="00127F97">
        <w:rPr>
          <w:rFonts w:ascii="Palatino Linotype" w:hAnsi="Palatino Linotype" w:cs="Tahoma"/>
          <w:sz w:val="22"/>
          <w:szCs w:val="22"/>
        </w:rPr>
        <w:t>)</w:t>
      </w:r>
      <w:r w:rsidR="00127F97" w:rsidRPr="000D2301">
        <w:rPr>
          <w:rFonts w:ascii="Palatino Linotype" w:hAnsi="Palatino Linotype" w:cs="Tahoma"/>
          <w:sz w:val="22"/>
          <w:szCs w:val="22"/>
        </w:rPr>
        <w:t xml:space="preserve"> del propio </w:t>
      </w:r>
      <w:r w:rsidR="00127F97">
        <w:rPr>
          <w:rFonts w:ascii="Palatino Linotype" w:hAnsi="Palatino Linotype" w:cs="Tahoma"/>
          <w:sz w:val="22"/>
          <w:szCs w:val="22"/>
        </w:rPr>
        <w:t>A</w:t>
      </w:r>
      <w:r w:rsidR="00127F97" w:rsidRPr="000D2301">
        <w:rPr>
          <w:rFonts w:ascii="Palatino Linotype" w:hAnsi="Palatino Linotype" w:cs="Tahoma"/>
          <w:sz w:val="22"/>
          <w:szCs w:val="22"/>
        </w:rPr>
        <w:t xml:space="preserve">yuntamiento como se muestra a continuación: </w:t>
      </w:r>
      <w:r w:rsidR="005D25E0">
        <w:rPr>
          <w:rFonts w:ascii="Palatino Linotype" w:eastAsia="Calibri" w:hAnsi="Palatino Linotype" w:cs="Tahoma"/>
          <w:bCs/>
          <w:sz w:val="22"/>
          <w:szCs w:val="22"/>
          <w:lang w:eastAsia="en-US"/>
        </w:rPr>
        <w:t xml:space="preserve">Liga: </w:t>
      </w:r>
      <w:hyperlink r:id="rId12" w:history="1">
        <w:r w:rsidR="005D25E0" w:rsidRPr="00812C1A">
          <w:rPr>
            <w:rStyle w:val="Hipervnculo"/>
            <w:rFonts w:ascii="Palatino Linotype" w:hAnsi="Palatino Linotype" w:cs="Tahoma"/>
            <w:iCs/>
            <w:sz w:val="22"/>
            <w:szCs w:val="22"/>
            <w:lang w:val="es-ES"/>
          </w:rPr>
          <w:t>https://www.ipomex.org.mx/ipo3/lgt/indice/temascaltepec.web</w:t>
        </w:r>
      </w:hyperlink>
      <w:r>
        <w:rPr>
          <w:rStyle w:val="Hipervnculo"/>
          <w:rFonts w:ascii="Palatino Linotype" w:hAnsi="Palatino Linotype" w:cs="Tahoma"/>
          <w:iCs/>
          <w:sz w:val="22"/>
          <w:szCs w:val="22"/>
          <w:lang w:val="es-ES"/>
        </w:rPr>
        <w:t>.</w:t>
      </w:r>
    </w:p>
    <w:p w14:paraId="57F02B46" w14:textId="77777777" w:rsidR="005D25E0" w:rsidRDefault="005D25E0" w:rsidP="005D25E0">
      <w:pPr>
        <w:spacing w:line="360" w:lineRule="auto"/>
        <w:ind w:right="-93"/>
        <w:jc w:val="both"/>
        <w:rPr>
          <w:rFonts w:ascii="Palatino Linotype" w:hAnsi="Palatino Linotype" w:cs="Tahoma"/>
          <w:iCs/>
          <w:sz w:val="22"/>
          <w:szCs w:val="22"/>
          <w:lang w:val="es-ES"/>
        </w:rPr>
      </w:pPr>
    </w:p>
    <w:p w14:paraId="5B4515CC" w14:textId="3F5A2E0E" w:rsidR="005D25E0" w:rsidRPr="00A50EAF" w:rsidRDefault="005D25E0" w:rsidP="005D25E0">
      <w:pPr>
        <w:spacing w:line="360" w:lineRule="auto"/>
        <w:ind w:right="-93"/>
        <w:jc w:val="center"/>
        <w:rPr>
          <w:rFonts w:ascii="Palatino Linotype" w:hAnsi="Palatino Linotype" w:cs="Tahoma"/>
          <w:iCs/>
          <w:sz w:val="22"/>
          <w:szCs w:val="22"/>
          <w:lang w:val="es-ES"/>
        </w:rPr>
      </w:pPr>
      <w:r>
        <w:rPr>
          <w:rFonts w:ascii="Palatino Linotype" w:hAnsi="Palatino Linotype" w:cs="Tahoma"/>
          <w:iCs/>
          <w:noProof/>
          <w:sz w:val="22"/>
          <w:szCs w:val="22"/>
          <w:lang w:eastAsia="es-MX"/>
        </w:rPr>
        <w:lastRenderedPageBreak/>
        <w:drawing>
          <wp:inline distT="0" distB="0" distL="0" distR="0" wp14:anchorId="40D82EA5" wp14:editId="1BFE6663">
            <wp:extent cx="5411684" cy="46129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1445" cy="4621265"/>
                    </a:xfrm>
                    <a:prstGeom prst="rect">
                      <a:avLst/>
                    </a:prstGeom>
                    <a:noFill/>
                    <a:ln>
                      <a:noFill/>
                    </a:ln>
                  </pic:spPr>
                </pic:pic>
              </a:graphicData>
            </a:graphic>
          </wp:inline>
        </w:drawing>
      </w:r>
    </w:p>
    <w:p w14:paraId="6FAD756D" w14:textId="54A23AA8" w:rsidR="005D25E0" w:rsidRDefault="005D25E0">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 </w:t>
      </w:r>
    </w:p>
    <w:p w14:paraId="496E1576" w14:textId="5FE6964F" w:rsidR="004B01FD" w:rsidRPr="000D2301" w:rsidRDefault="004B01FD" w:rsidP="004B01FD">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De la liga anteriormente transcrita se aprecia que corresponde a la página de Información Pública de Oficio Mexiquense (IPOMEX), del Ayuntamiento de </w:t>
      </w:r>
      <w:r w:rsidRPr="004B01FD">
        <w:rPr>
          <w:rFonts w:ascii="Palatino Linotype" w:hAnsi="Palatino Linotype" w:cs="Tahoma"/>
          <w:sz w:val="22"/>
          <w:szCs w:val="22"/>
        </w:rPr>
        <w:t>Temascaltepec</w:t>
      </w:r>
      <w:r w:rsidRPr="000D2301">
        <w:rPr>
          <w:rFonts w:ascii="Palatino Linotype" w:hAnsi="Palatino Linotype" w:cs="Tahoma"/>
          <w:sz w:val="22"/>
          <w:szCs w:val="22"/>
        </w:rPr>
        <w:t xml:space="preserve">, que refiere la información correspondiente al </w:t>
      </w:r>
      <w:r>
        <w:rPr>
          <w:rFonts w:ascii="Palatino Linotype" w:hAnsi="Palatino Linotype" w:cs="Tahoma"/>
          <w:sz w:val="22"/>
          <w:szCs w:val="22"/>
        </w:rPr>
        <w:t>Ejercicio Actual 2018</w:t>
      </w:r>
      <w:r w:rsidRPr="000D2301">
        <w:rPr>
          <w:rFonts w:ascii="Palatino Linotype" w:hAnsi="Palatino Linotype" w:cs="Tahoma"/>
          <w:sz w:val="22"/>
          <w:szCs w:val="22"/>
        </w:rPr>
        <w:t>.</w:t>
      </w:r>
    </w:p>
    <w:p w14:paraId="477EC924" w14:textId="19EFE7D1" w:rsidR="00C3396A" w:rsidRPr="00A50EAF" w:rsidRDefault="00C3396A" w:rsidP="004B01FD">
      <w:pPr>
        <w:spacing w:line="360" w:lineRule="auto"/>
        <w:ind w:right="-93"/>
        <w:jc w:val="both"/>
        <w:rPr>
          <w:rFonts w:ascii="Palatino Linotype" w:eastAsia="Calibri" w:hAnsi="Palatino Linotype" w:cs="Tahoma"/>
          <w:bCs/>
          <w:sz w:val="22"/>
          <w:szCs w:val="22"/>
          <w:lang w:eastAsia="en-US"/>
        </w:rPr>
      </w:pPr>
    </w:p>
    <w:p w14:paraId="239D0994" w14:textId="6663D981" w:rsidR="00F063AF" w:rsidRDefault="000C096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se consultó el apartado de “REMUNERACIONES” y “DIRECTORIO”, como lo refirió la Recurrente al indicar el acto impugnado que da origen al presente Recurso de Revisión, como a continuación se muestra:</w:t>
      </w:r>
    </w:p>
    <w:p w14:paraId="12231185" w14:textId="77777777" w:rsidR="000C096E" w:rsidRDefault="000C096E">
      <w:pPr>
        <w:spacing w:line="360" w:lineRule="auto"/>
        <w:ind w:right="-93"/>
        <w:jc w:val="both"/>
        <w:rPr>
          <w:rFonts w:ascii="Palatino Linotype" w:eastAsia="Calibri" w:hAnsi="Palatino Linotype" w:cs="Tahoma"/>
          <w:bCs/>
          <w:sz w:val="22"/>
          <w:szCs w:val="22"/>
          <w:lang w:eastAsia="en-US"/>
        </w:rPr>
      </w:pPr>
    </w:p>
    <w:p w14:paraId="3639D104" w14:textId="2AF349DB" w:rsidR="00E7765A" w:rsidRPr="00E7765A" w:rsidRDefault="00E7765A" w:rsidP="00E7765A">
      <w:pPr>
        <w:pStyle w:val="Prrafodelista"/>
        <w:numPr>
          <w:ilvl w:val="0"/>
          <w:numId w:val="42"/>
        </w:numPr>
        <w:spacing w:line="360" w:lineRule="auto"/>
        <w:ind w:right="-93"/>
        <w:jc w:val="both"/>
        <w:rPr>
          <w:rFonts w:ascii="Palatino Linotype" w:eastAsia="Calibri" w:hAnsi="Palatino Linotype" w:cs="Tahoma"/>
          <w:b/>
          <w:bCs/>
          <w:szCs w:val="22"/>
          <w:lang w:eastAsia="en-US"/>
        </w:rPr>
      </w:pPr>
      <w:r w:rsidRPr="00E7765A">
        <w:rPr>
          <w:rFonts w:ascii="Palatino Linotype" w:eastAsia="Calibri" w:hAnsi="Palatino Linotype" w:cs="Tahoma"/>
          <w:b/>
          <w:bCs/>
          <w:szCs w:val="22"/>
          <w:lang w:eastAsia="en-US"/>
        </w:rPr>
        <w:t>Apartado de Remuneraciones:</w:t>
      </w:r>
    </w:p>
    <w:p w14:paraId="1F9C20ED" w14:textId="395D8EDD" w:rsidR="000C096E" w:rsidRDefault="00E7765A" w:rsidP="00E7765A">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lastRenderedPageBreak/>
        <w:drawing>
          <wp:inline distT="0" distB="0" distL="0" distR="0" wp14:anchorId="3E052B74" wp14:editId="3CB41506">
            <wp:extent cx="4730940" cy="3481406"/>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5866" cy="3492390"/>
                    </a:xfrm>
                    <a:prstGeom prst="rect">
                      <a:avLst/>
                    </a:prstGeom>
                    <a:noFill/>
                    <a:ln>
                      <a:noFill/>
                    </a:ln>
                  </pic:spPr>
                </pic:pic>
              </a:graphicData>
            </a:graphic>
          </wp:inline>
        </w:drawing>
      </w:r>
    </w:p>
    <w:p w14:paraId="553E95EA" w14:textId="77777777" w:rsidR="00E7765A" w:rsidRDefault="00E7765A" w:rsidP="00E7765A">
      <w:pPr>
        <w:spacing w:line="360" w:lineRule="auto"/>
        <w:ind w:right="-93"/>
        <w:jc w:val="center"/>
        <w:rPr>
          <w:rFonts w:ascii="Palatino Linotype" w:eastAsia="Calibri" w:hAnsi="Palatino Linotype" w:cs="Tahoma"/>
          <w:bCs/>
          <w:sz w:val="22"/>
          <w:szCs w:val="22"/>
          <w:lang w:eastAsia="en-US"/>
        </w:rPr>
      </w:pPr>
    </w:p>
    <w:p w14:paraId="5D0A25D8" w14:textId="3C3CFA8D" w:rsidR="00E7765A" w:rsidRDefault="00E7765A" w:rsidP="00E7765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el apartado de Remuneraciones, se observa que tiene la siguiente leyenda: “Actualmente no se cuenta con la información de esta fracción, por lo tanto, no cuenta con la información.</w:t>
      </w:r>
    </w:p>
    <w:p w14:paraId="685065E9" w14:textId="77777777" w:rsidR="00E7765A" w:rsidRPr="00E7765A" w:rsidRDefault="00E7765A" w:rsidP="00E7765A">
      <w:pPr>
        <w:spacing w:line="360" w:lineRule="auto"/>
        <w:ind w:right="-93"/>
        <w:jc w:val="both"/>
        <w:rPr>
          <w:rFonts w:ascii="Palatino Linotype" w:eastAsia="Calibri" w:hAnsi="Palatino Linotype" w:cs="Tahoma"/>
          <w:b/>
          <w:bCs/>
          <w:sz w:val="22"/>
          <w:szCs w:val="22"/>
          <w:lang w:eastAsia="en-US"/>
        </w:rPr>
      </w:pPr>
    </w:p>
    <w:p w14:paraId="68ECB532" w14:textId="521E1D21" w:rsidR="00E7765A" w:rsidRDefault="00E7765A" w:rsidP="00E7765A">
      <w:pPr>
        <w:pStyle w:val="Prrafodelista"/>
        <w:numPr>
          <w:ilvl w:val="0"/>
          <w:numId w:val="42"/>
        </w:numPr>
        <w:spacing w:line="360" w:lineRule="auto"/>
        <w:ind w:right="-93"/>
        <w:rPr>
          <w:rFonts w:ascii="Palatino Linotype" w:eastAsia="Calibri" w:hAnsi="Palatino Linotype" w:cs="Tahoma"/>
          <w:b/>
          <w:bCs/>
          <w:szCs w:val="22"/>
          <w:lang w:eastAsia="en-US"/>
        </w:rPr>
      </w:pPr>
      <w:r w:rsidRPr="00E7765A">
        <w:rPr>
          <w:rFonts w:ascii="Palatino Linotype" w:eastAsia="Calibri" w:hAnsi="Palatino Linotype" w:cs="Tahoma"/>
          <w:b/>
          <w:bCs/>
          <w:szCs w:val="22"/>
          <w:lang w:eastAsia="en-US"/>
        </w:rPr>
        <w:t>Apartado de Directorio de los Servidores Públicos:</w:t>
      </w:r>
    </w:p>
    <w:p w14:paraId="0D4E64C3" w14:textId="77777777" w:rsidR="006B7503" w:rsidRPr="00E7765A" w:rsidRDefault="006B7503" w:rsidP="006B7503">
      <w:pPr>
        <w:pStyle w:val="Prrafodelista"/>
        <w:spacing w:line="360" w:lineRule="auto"/>
        <w:ind w:right="-93"/>
        <w:rPr>
          <w:rFonts w:ascii="Palatino Linotype" w:eastAsia="Calibri" w:hAnsi="Palatino Linotype" w:cs="Tahoma"/>
          <w:b/>
          <w:bCs/>
          <w:szCs w:val="22"/>
          <w:lang w:eastAsia="en-US"/>
        </w:rPr>
      </w:pPr>
    </w:p>
    <w:p w14:paraId="5BF036E6" w14:textId="62BD5F84" w:rsidR="00E7765A" w:rsidRDefault="006B7503" w:rsidP="00E7765A">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lastRenderedPageBreak/>
        <w:drawing>
          <wp:inline distT="0" distB="0" distL="0" distR="0" wp14:anchorId="6090C89E" wp14:editId="02218F10">
            <wp:extent cx="5229041" cy="5097438"/>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0948" cy="5109045"/>
                    </a:xfrm>
                    <a:prstGeom prst="rect">
                      <a:avLst/>
                    </a:prstGeom>
                    <a:noFill/>
                    <a:ln>
                      <a:noFill/>
                    </a:ln>
                  </pic:spPr>
                </pic:pic>
              </a:graphicData>
            </a:graphic>
          </wp:inline>
        </w:drawing>
      </w:r>
    </w:p>
    <w:p w14:paraId="5A8545A3" w14:textId="77777777" w:rsidR="00F063AF" w:rsidRDefault="00F063AF">
      <w:pPr>
        <w:spacing w:line="360" w:lineRule="auto"/>
        <w:ind w:right="-93"/>
        <w:jc w:val="both"/>
        <w:rPr>
          <w:rFonts w:ascii="Palatino Linotype" w:eastAsia="Calibri" w:hAnsi="Palatino Linotype" w:cs="Tahoma"/>
          <w:bCs/>
          <w:sz w:val="22"/>
          <w:szCs w:val="22"/>
          <w:lang w:eastAsia="en-US"/>
        </w:rPr>
      </w:pPr>
    </w:p>
    <w:p w14:paraId="45CD5402" w14:textId="75C1E7EE" w:rsidR="00F063AF" w:rsidRDefault="003E233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00E7765A">
        <w:rPr>
          <w:rFonts w:ascii="Palatino Linotype" w:eastAsia="Calibri" w:hAnsi="Palatino Linotype" w:cs="Tahoma"/>
          <w:bCs/>
          <w:sz w:val="22"/>
          <w:szCs w:val="22"/>
          <w:lang w:eastAsia="en-US"/>
        </w:rPr>
        <w:t xml:space="preserve">n el apartado de Directorio, </w:t>
      </w:r>
      <w:r w:rsidR="005E4C97">
        <w:rPr>
          <w:rFonts w:ascii="Palatino Linotype" w:eastAsia="Calibri" w:hAnsi="Palatino Linotype" w:cs="Tahoma"/>
          <w:bCs/>
          <w:sz w:val="22"/>
          <w:szCs w:val="22"/>
          <w:lang w:eastAsia="en-US"/>
        </w:rPr>
        <w:t xml:space="preserve">se  </w:t>
      </w:r>
      <w:r w:rsidR="00E7765A">
        <w:rPr>
          <w:rFonts w:ascii="Palatino Linotype" w:eastAsia="Calibri" w:hAnsi="Palatino Linotype" w:cs="Tahoma"/>
          <w:bCs/>
          <w:sz w:val="22"/>
          <w:szCs w:val="22"/>
          <w:lang w:eastAsia="en-US"/>
        </w:rPr>
        <w:t>observa que efectivamente se encuentra</w:t>
      </w:r>
      <w:r w:rsidR="005E4C97">
        <w:rPr>
          <w:rFonts w:ascii="Palatino Linotype" w:eastAsia="Calibri" w:hAnsi="Palatino Linotype" w:cs="Tahoma"/>
          <w:bCs/>
          <w:sz w:val="22"/>
          <w:szCs w:val="22"/>
          <w:lang w:eastAsia="en-US"/>
        </w:rPr>
        <w:t>n</w:t>
      </w:r>
      <w:r w:rsidR="006B7503">
        <w:rPr>
          <w:rFonts w:ascii="Palatino Linotype" w:eastAsia="Calibri" w:hAnsi="Palatino Linotype" w:cs="Tahoma"/>
          <w:bCs/>
          <w:sz w:val="22"/>
          <w:szCs w:val="22"/>
          <w:lang w:eastAsia="en-US"/>
        </w:rPr>
        <w:t xml:space="preserve"> los datos de ubicación y localización de los Servidores Públicos </w:t>
      </w:r>
      <w:r w:rsidR="005E4C97">
        <w:rPr>
          <w:rFonts w:ascii="Palatino Linotype" w:eastAsia="Calibri" w:hAnsi="Palatino Linotype" w:cs="Tahoma"/>
          <w:bCs/>
          <w:sz w:val="22"/>
          <w:szCs w:val="22"/>
          <w:lang w:eastAsia="en-US"/>
        </w:rPr>
        <w:t>d</w:t>
      </w:r>
      <w:r w:rsidR="006B7503">
        <w:rPr>
          <w:rFonts w:ascii="Palatino Linotype" w:eastAsia="Calibri" w:hAnsi="Palatino Linotype" w:cs="Tahoma"/>
          <w:bCs/>
          <w:sz w:val="22"/>
          <w:szCs w:val="22"/>
          <w:lang w:eastAsia="en-US"/>
        </w:rPr>
        <w:t xml:space="preserve">el Ayuntamiento </w:t>
      </w:r>
      <w:r w:rsidR="006B7503" w:rsidRPr="00506493">
        <w:rPr>
          <w:rFonts w:ascii="Palatino Linotype" w:eastAsia="Calibri" w:hAnsi="Palatino Linotype" w:cs="Tahoma"/>
          <w:sz w:val="22"/>
          <w:szCs w:val="22"/>
          <w:lang w:eastAsia="en-US"/>
        </w:rPr>
        <w:t>de Temascaltepec</w:t>
      </w:r>
      <w:r w:rsidR="006B7503">
        <w:rPr>
          <w:rFonts w:ascii="Palatino Linotype" w:eastAsia="Calibri" w:hAnsi="Palatino Linotype" w:cs="Tahoma"/>
          <w:bCs/>
          <w:sz w:val="22"/>
          <w:szCs w:val="22"/>
          <w:lang w:eastAsia="en-US"/>
        </w:rPr>
        <w:t xml:space="preserve">, </w:t>
      </w:r>
      <w:r w:rsidR="00E7765A">
        <w:rPr>
          <w:rFonts w:ascii="Palatino Linotype" w:eastAsia="Calibri" w:hAnsi="Palatino Linotype" w:cs="Tahoma"/>
          <w:bCs/>
          <w:sz w:val="22"/>
          <w:szCs w:val="22"/>
          <w:lang w:eastAsia="en-US"/>
        </w:rPr>
        <w:t>sin embargo</w:t>
      </w:r>
      <w:r w:rsidR="006B7503">
        <w:rPr>
          <w:rFonts w:ascii="Palatino Linotype" w:eastAsia="Calibri" w:hAnsi="Palatino Linotype" w:cs="Tahoma"/>
          <w:bCs/>
          <w:sz w:val="22"/>
          <w:szCs w:val="22"/>
          <w:lang w:eastAsia="en-US"/>
        </w:rPr>
        <w:t>,</w:t>
      </w:r>
      <w:r w:rsidR="00E7765A">
        <w:rPr>
          <w:rFonts w:ascii="Palatino Linotype" w:eastAsia="Calibri" w:hAnsi="Palatino Linotype" w:cs="Tahoma"/>
          <w:bCs/>
          <w:sz w:val="22"/>
          <w:szCs w:val="22"/>
          <w:lang w:eastAsia="en-US"/>
        </w:rPr>
        <w:t xml:space="preserve"> no </w:t>
      </w:r>
      <w:r w:rsidR="006B7503">
        <w:rPr>
          <w:rFonts w:ascii="Palatino Linotype" w:eastAsia="Calibri" w:hAnsi="Palatino Linotype" w:cs="Tahoma"/>
          <w:bCs/>
          <w:sz w:val="22"/>
          <w:szCs w:val="22"/>
          <w:lang w:eastAsia="en-US"/>
        </w:rPr>
        <w:t xml:space="preserve">da cumplimiento </w:t>
      </w:r>
      <w:r w:rsidR="00E7765A">
        <w:rPr>
          <w:rFonts w:ascii="Palatino Linotype" w:eastAsia="Calibri" w:hAnsi="Palatino Linotype" w:cs="Tahoma"/>
          <w:bCs/>
          <w:sz w:val="22"/>
          <w:szCs w:val="22"/>
          <w:lang w:eastAsia="en-US"/>
        </w:rPr>
        <w:t>a la solicitud de información interpuesta por la Particular</w:t>
      </w:r>
      <w:r w:rsidR="005E4C97">
        <w:rPr>
          <w:rFonts w:ascii="Palatino Linotype" w:eastAsia="Calibri" w:hAnsi="Palatino Linotype" w:cs="Tahoma"/>
          <w:bCs/>
          <w:sz w:val="22"/>
          <w:szCs w:val="22"/>
          <w:lang w:eastAsia="en-US"/>
        </w:rPr>
        <w:t>, ya que no contiene información sobre remuneración bruta y neta.</w:t>
      </w:r>
    </w:p>
    <w:p w14:paraId="5819BEA1" w14:textId="63566A8F" w:rsidR="006B7503" w:rsidRDefault="006B7503">
      <w:pPr>
        <w:spacing w:line="360" w:lineRule="auto"/>
        <w:ind w:right="-93"/>
        <w:jc w:val="both"/>
        <w:rPr>
          <w:rFonts w:ascii="Palatino Linotype" w:eastAsia="Calibri" w:hAnsi="Palatino Linotype" w:cs="Tahoma"/>
          <w:bCs/>
          <w:sz w:val="22"/>
          <w:szCs w:val="22"/>
          <w:lang w:eastAsia="en-US"/>
        </w:rPr>
      </w:pPr>
    </w:p>
    <w:p w14:paraId="0D5DF151" w14:textId="52CA92DD" w:rsidR="006B7503" w:rsidRDefault="00522092">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 suerte, resultan fundados los argumentos vertidos por la Particular en su Recurso de Revisión, en virtud de que </w:t>
      </w:r>
      <w:r w:rsidRPr="00522092">
        <w:rPr>
          <w:rFonts w:ascii="Palatino Linotype" w:eastAsia="Calibri" w:hAnsi="Palatino Linotype" w:cs="Tahoma"/>
          <w:bCs/>
          <w:sz w:val="22"/>
          <w:szCs w:val="22"/>
          <w:lang w:eastAsia="en-US"/>
        </w:rPr>
        <w:t>la información no se puede consultar</w:t>
      </w:r>
      <w:r>
        <w:rPr>
          <w:rFonts w:ascii="Palatino Linotype" w:eastAsia="Calibri" w:hAnsi="Palatino Linotype" w:cs="Tahoma"/>
          <w:bCs/>
          <w:sz w:val="22"/>
          <w:szCs w:val="22"/>
          <w:lang w:eastAsia="en-US"/>
        </w:rPr>
        <w:t>, ya que</w:t>
      </w:r>
      <w:r w:rsidRPr="00522092">
        <w:rPr>
          <w:rFonts w:ascii="Palatino Linotype" w:eastAsia="Calibri" w:hAnsi="Palatino Linotype" w:cs="Tahoma"/>
          <w:bCs/>
          <w:sz w:val="22"/>
          <w:szCs w:val="22"/>
          <w:lang w:eastAsia="en-US"/>
        </w:rPr>
        <w:t xml:space="preserve"> la página</w:t>
      </w:r>
      <w:r w:rsidR="001F7A81">
        <w:rPr>
          <w:rFonts w:ascii="Palatino Linotype" w:eastAsia="Calibri" w:hAnsi="Palatino Linotype" w:cs="Tahoma"/>
          <w:bCs/>
          <w:sz w:val="22"/>
          <w:szCs w:val="22"/>
          <w:lang w:eastAsia="en-US"/>
        </w:rPr>
        <w:t xml:space="preserve"> a la que se remitió </w:t>
      </w:r>
      <w:r w:rsidRPr="00522092">
        <w:rPr>
          <w:rFonts w:ascii="Palatino Linotype" w:eastAsia="Calibri" w:hAnsi="Palatino Linotype" w:cs="Tahoma"/>
          <w:bCs/>
          <w:sz w:val="22"/>
          <w:szCs w:val="22"/>
          <w:lang w:eastAsia="en-US"/>
        </w:rPr>
        <w:t>no la contiene.</w:t>
      </w:r>
      <w:r w:rsidR="008216FF">
        <w:rPr>
          <w:rFonts w:ascii="Palatino Linotype" w:eastAsia="Calibri" w:hAnsi="Palatino Linotype" w:cs="Tahoma"/>
          <w:bCs/>
          <w:sz w:val="22"/>
          <w:szCs w:val="22"/>
          <w:lang w:eastAsia="en-US"/>
        </w:rPr>
        <w:t xml:space="preserve"> </w:t>
      </w:r>
      <w:r w:rsidR="00CC3369">
        <w:rPr>
          <w:rFonts w:ascii="Palatino Linotype" w:eastAsia="Calibri" w:hAnsi="Palatino Linotype" w:cs="Tahoma"/>
          <w:bCs/>
          <w:sz w:val="22"/>
          <w:szCs w:val="22"/>
          <w:lang w:eastAsia="en-US"/>
        </w:rPr>
        <w:t>Aún más, si bien e</w:t>
      </w:r>
      <w:r w:rsidR="00CC3369" w:rsidRPr="00CC3369">
        <w:rPr>
          <w:rFonts w:ascii="Palatino Linotype" w:eastAsia="Calibri" w:hAnsi="Palatino Linotype" w:cs="Tahoma"/>
          <w:bCs/>
          <w:sz w:val="22"/>
          <w:szCs w:val="22"/>
          <w:lang w:eastAsia="en-US"/>
        </w:rPr>
        <w:t>l Sujeto Obligado en su respuesta primigenia señal</w:t>
      </w:r>
      <w:r w:rsidR="008216FF">
        <w:rPr>
          <w:rFonts w:ascii="Palatino Linotype" w:eastAsia="Calibri" w:hAnsi="Palatino Linotype" w:cs="Tahoma"/>
          <w:bCs/>
          <w:sz w:val="22"/>
          <w:szCs w:val="22"/>
          <w:lang w:eastAsia="en-US"/>
        </w:rPr>
        <w:t>ó</w:t>
      </w:r>
      <w:r w:rsidR="00CC3369" w:rsidRPr="00CC3369">
        <w:rPr>
          <w:rFonts w:ascii="Palatino Linotype" w:eastAsia="Calibri" w:hAnsi="Palatino Linotype" w:cs="Tahoma"/>
          <w:bCs/>
          <w:sz w:val="22"/>
          <w:szCs w:val="22"/>
          <w:lang w:eastAsia="en-US"/>
        </w:rPr>
        <w:t xml:space="preserve"> </w:t>
      </w:r>
      <w:r w:rsidR="00CC3369" w:rsidRPr="00CC3369">
        <w:rPr>
          <w:rFonts w:ascii="Palatino Linotype" w:eastAsia="Calibri" w:hAnsi="Palatino Linotype" w:cs="Tahoma"/>
          <w:bCs/>
          <w:sz w:val="22"/>
          <w:szCs w:val="22"/>
          <w:lang w:eastAsia="en-US"/>
        </w:rPr>
        <w:lastRenderedPageBreak/>
        <w:t xml:space="preserve">que la información solicitada se encuentra en la página de </w:t>
      </w:r>
      <w:r w:rsidR="008216FF">
        <w:rPr>
          <w:rFonts w:ascii="Palatino Linotype" w:eastAsia="Calibri" w:hAnsi="Palatino Linotype" w:cs="Tahoma"/>
          <w:bCs/>
          <w:sz w:val="22"/>
          <w:szCs w:val="22"/>
          <w:lang w:eastAsia="en-US"/>
        </w:rPr>
        <w:t>I</w:t>
      </w:r>
      <w:r w:rsidR="00CC3369" w:rsidRPr="00CC3369">
        <w:rPr>
          <w:rFonts w:ascii="Palatino Linotype" w:eastAsia="Calibri" w:hAnsi="Palatino Linotype" w:cs="Tahoma"/>
          <w:bCs/>
          <w:sz w:val="22"/>
          <w:szCs w:val="22"/>
          <w:lang w:eastAsia="en-US"/>
        </w:rPr>
        <w:t>nternet antes referida, lo cierto es que dicha orientación a</w:t>
      </w:r>
      <w:r w:rsidR="0024701C">
        <w:rPr>
          <w:rFonts w:ascii="Palatino Linotype" w:eastAsia="Calibri" w:hAnsi="Palatino Linotype" w:cs="Tahoma"/>
          <w:bCs/>
          <w:sz w:val="22"/>
          <w:szCs w:val="22"/>
          <w:lang w:eastAsia="en-US"/>
        </w:rPr>
        <w:t xml:space="preserve"> </w:t>
      </w:r>
      <w:r w:rsidR="00CC3369" w:rsidRPr="00CC3369">
        <w:rPr>
          <w:rFonts w:ascii="Palatino Linotype" w:eastAsia="Calibri" w:hAnsi="Palatino Linotype" w:cs="Tahoma"/>
          <w:bCs/>
          <w:sz w:val="22"/>
          <w:szCs w:val="22"/>
          <w:lang w:eastAsia="en-US"/>
        </w:rPr>
        <w:t>l</w:t>
      </w:r>
      <w:r w:rsidR="0024701C">
        <w:rPr>
          <w:rFonts w:ascii="Palatino Linotype" w:eastAsia="Calibri" w:hAnsi="Palatino Linotype" w:cs="Tahoma"/>
          <w:bCs/>
          <w:sz w:val="22"/>
          <w:szCs w:val="22"/>
          <w:lang w:eastAsia="en-US"/>
        </w:rPr>
        <w:t>a</w:t>
      </w:r>
      <w:r w:rsidR="00CC3369" w:rsidRPr="00CC3369">
        <w:rPr>
          <w:rFonts w:ascii="Palatino Linotype" w:eastAsia="Calibri" w:hAnsi="Palatino Linotype" w:cs="Tahoma"/>
          <w:bCs/>
          <w:sz w:val="22"/>
          <w:szCs w:val="22"/>
          <w:lang w:eastAsia="en-US"/>
        </w:rPr>
        <w:t xml:space="preserve"> particular resulta insuficiente, al no cumplir con lo </w:t>
      </w:r>
      <w:r w:rsidR="008216FF">
        <w:rPr>
          <w:rFonts w:ascii="Palatino Linotype" w:eastAsia="Calibri" w:hAnsi="Palatino Linotype" w:cs="Tahoma"/>
          <w:bCs/>
          <w:sz w:val="22"/>
          <w:szCs w:val="22"/>
          <w:lang w:eastAsia="en-US"/>
        </w:rPr>
        <w:t>dispuesto</w:t>
      </w:r>
      <w:r w:rsidR="008216FF" w:rsidRPr="00CC3369">
        <w:rPr>
          <w:rFonts w:ascii="Palatino Linotype" w:eastAsia="Calibri" w:hAnsi="Palatino Linotype" w:cs="Tahoma"/>
          <w:bCs/>
          <w:sz w:val="22"/>
          <w:szCs w:val="22"/>
          <w:lang w:eastAsia="en-US"/>
        </w:rPr>
        <w:t xml:space="preserve"> </w:t>
      </w:r>
      <w:r w:rsidR="008216FF">
        <w:rPr>
          <w:rFonts w:ascii="Palatino Linotype" w:eastAsia="Calibri" w:hAnsi="Palatino Linotype" w:cs="Tahoma"/>
          <w:bCs/>
          <w:sz w:val="22"/>
          <w:szCs w:val="22"/>
          <w:lang w:eastAsia="en-US"/>
        </w:rPr>
        <w:t>en</w:t>
      </w:r>
      <w:r w:rsidR="00CC3369">
        <w:rPr>
          <w:rFonts w:ascii="Palatino Linotype" w:eastAsia="Calibri" w:hAnsi="Palatino Linotype" w:cs="Tahoma"/>
          <w:bCs/>
          <w:sz w:val="22"/>
          <w:szCs w:val="22"/>
          <w:lang w:eastAsia="en-US"/>
        </w:rPr>
        <w:t xml:space="preserve"> el numeral 161 de la L</w:t>
      </w:r>
      <w:r w:rsidR="00CC3369" w:rsidRPr="00CC3369">
        <w:rPr>
          <w:rFonts w:ascii="Palatino Linotype" w:eastAsia="Calibri" w:hAnsi="Palatino Linotype" w:cs="Tahoma"/>
          <w:bCs/>
          <w:sz w:val="22"/>
          <w:szCs w:val="22"/>
          <w:lang w:eastAsia="en-US"/>
        </w:rPr>
        <w:t>ey de la materia, lo anterior en razón de que al ingres</w:t>
      </w:r>
      <w:r w:rsidR="00CC3369">
        <w:rPr>
          <w:rFonts w:ascii="Palatino Linotype" w:eastAsia="Calibri" w:hAnsi="Palatino Linotype" w:cs="Tahoma"/>
          <w:bCs/>
          <w:sz w:val="22"/>
          <w:szCs w:val="22"/>
          <w:lang w:eastAsia="en-US"/>
        </w:rPr>
        <w:t xml:space="preserve">ar al </w:t>
      </w:r>
      <w:r w:rsidR="00CC3369" w:rsidRPr="00971B72">
        <w:rPr>
          <w:rFonts w:ascii="Palatino Linotype" w:eastAsia="Calibri" w:hAnsi="Palatino Linotype" w:cs="Tahoma"/>
          <w:bCs/>
          <w:i/>
          <w:sz w:val="22"/>
          <w:szCs w:val="22"/>
          <w:lang w:eastAsia="en-US"/>
        </w:rPr>
        <w:t>link</w:t>
      </w:r>
      <w:r w:rsidR="00CC3369">
        <w:rPr>
          <w:rFonts w:ascii="Palatino Linotype" w:eastAsia="Calibri" w:hAnsi="Palatino Linotype" w:cs="Tahoma"/>
          <w:bCs/>
          <w:sz w:val="22"/>
          <w:szCs w:val="22"/>
          <w:lang w:eastAsia="en-US"/>
        </w:rPr>
        <w:t xml:space="preserve"> remitido por </w:t>
      </w:r>
      <w:r w:rsidR="00CC3369" w:rsidRPr="00CC3369">
        <w:rPr>
          <w:rFonts w:ascii="Palatino Linotype" w:eastAsia="Calibri" w:hAnsi="Palatino Linotype" w:cs="Tahoma"/>
          <w:bCs/>
          <w:sz w:val="22"/>
          <w:szCs w:val="22"/>
          <w:lang w:eastAsia="en-US"/>
        </w:rPr>
        <w:t xml:space="preserve">Ayuntamiento de Temascaltepec, se requiere hacer una búsqueda </w:t>
      </w:r>
      <w:r w:rsidR="008216FF">
        <w:rPr>
          <w:rFonts w:ascii="Palatino Linotype" w:eastAsia="Calibri" w:hAnsi="Palatino Linotype" w:cs="Tahoma"/>
          <w:bCs/>
          <w:sz w:val="22"/>
          <w:szCs w:val="22"/>
          <w:lang w:eastAsia="en-US"/>
        </w:rPr>
        <w:t>de</w:t>
      </w:r>
      <w:r w:rsidR="00CC3369" w:rsidRPr="00CC3369">
        <w:rPr>
          <w:rFonts w:ascii="Palatino Linotype" w:eastAsia="Calibri" w:hAnsi="Palatino Linotype" w:cs="Tahoma"/>
          <w:bCs/>
          <w:sz w:val="22"/>
          <w:szCs w:val="22"/>
          <w:lang w:eastAsia="en-US"/>
        </w:rPr>
        <w:t xml:space="preserve"> la información</w:t>
      </w:r>
      <w:r w:rsidR="008216FF">
        <w:rPr>
          <w:rFonts w:ascii="Palatino Linotype" w:eastAsia="Calibri" w:hAnsi="Palatino Linotype" w:cs="Tahoma"/>
          <w:bCs/>
          <w:sz w:val="22"/>
          <w:szCs w:val="22"/>
          <w:lang w:eastAsia="en-US"/>
        </w:rPr>
        <w:t xml:space="preserve"> en toda el Portal</w:t>
      </w:r>
      <w:r w:rsidR="00CC3369" w:rsidRPr="00CC3369">
        <w:rPr>
          <w:rFonts w:ascii="Palatino Linotype" w:eastAsia="Calibri" w:hAnsi="Palatino Linotype" w:cs="Tahoma"/>
          <w:bCs/>
          <w:sz w:val="22"/>
          <w:szCs w:val="22"/>
          <w:lang w:eastAsia="en-US"/>
        </w:rPr>
        <w:t xml:space="preserve">, lo que demuestra que la fuente no es precisa y concreta, ya que finalmente al lograr ingresar al portal de transparencia, se encuentra un gran cúmulo de información, que hace imposible identificar </w:t>
      </w:r>
      <w:r w:rsidR="008216FF">
        <w:rPr>
          <w:rFonts w:ascii="Palatino Linotype" w:eastAsia="Calibri" w:hAnsi="Palatino Linotype" w:cs="Tahoma"/>
          <w:bCs/>
          <w:sz w:val="22"/>
          <w:szCs w:val="22"/>
          <w:lang w:eastAsia="en-US"/>
        </w:rPr>
        <w:t xml:space="preserve">de manera directa </w:t>
      </w:r>
      <w:r w:rsidR="00CC3369" w:rsidRPr="00CC3369">
        <w:rPr>
          <w:rFonts w:ascii="Palatino Linotype" w:eastAsia="Calibri" w:hAnsi="Palatino Linotype" w:cs="Tahoma"/>
          <w:bCs/>
          <w:sz w:val="22"/>
          <w:szCs w:val="22"/>
          <w:lang w:eastAsia="en-US"/>
        </w:rPr>
        <w:t>la r</w:t>
      </w:r>
      <w:r w:rsidR="00CC3369">
        <w:rPr>
          <w:rFonts w:ascii="Palatino Linotype" w:eastAsia="Calibri" w:hAnsi="Palatino Linotype" w:cs="Tahoma"/>
          <w:bCs/>
          <w:sz w:val="22"/>
          <w:szCs w:val="22"/>
          <w:lang w:eastAsia="en-US"/>
        </w:rPr>
        <w:t>eferencia correcta en la cual la</w:t>
      </w:r>
      <w:r w:rsidR="00CC3369" w:rsidRPr="00CC3369">
        <w:rPr>
          <w:rFonts w:ascii="Palatino Linotype" w:eastAsia="Calibri" w:hAnsi="Palatino Linotype" w:cs="Tahoma"/>
          <w:bCs/>
          <w:sz w:val="22"/>
          <w:szCs w:val="22"/>
          <w:lang w:eastAsia="en-US"/>
        </w:rPr>
        <w:t xml:space="preserve"> Recurrente obtendrá la información</w:t>
      </w:r>
      <w:r w:rsidR="008216FF">
        <w:rPr>
          <w:rFonts w:ascii="Palatino Linotype" w:eastAsia="Calibri" w:hAnsi="Palatino Linotype" w:cs="Tahoma"/>
          <w:bCs/>
          <w:sz w:val="22"/>
          <w:szCs w:val="22"/>
          <w:lang w:eastAsia="en-US"/>
        </w:rPr>
        <w:t xml:space="preserve">. </w:t>
      </w:r>
    </w:p>
    <w:p w14:paraId="4532C3FF" w14:textId="77777777" w:rsidR="00E7765A" w:rsidRDefault="00E7765A">
      <w:pPr>
        <w:spacing w:line="360" w:lineRule="auto"/>
        <w:ind w:right="-93"/>
        <w:jc w:val="both"/>
        <w:rPr>
          <w:rFonts w:ascii="Palatino Linotype" w:eastAsia="Calibri" w:hAnsi="Palatino Linotype" w:cs="Tahoma"/>
          <w:bCs/>
          <w:sz w:val="22"/>
          <w:szCs w:val="22"/>
          <w:lang w:eastAsia="en-US"/>
        </w:rPr>
      </w:pPr>
    </w:p>
    <w:p w14:paraId="53170C25" w14:textId="4B1D8F47" w:rsidR="00E7765A" w:rsidRDefault="008216F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efecto, l</w:t>
      </w:r>
      <w:r w:rsidRPr="00CC3369">
        <w:rPr>
          <w:rFonts w:ascii="Palatino Linotype" w:eastAsia="Calibri" w:hAnsi="Palatino Linotype" w:cs="Tahoma"/>
          <w:bCs/>
          <w:sz w:val="22"/>
          <w:szCs w:val="22"/>
          <w:lang w:eastAsia="en-US"/>
        </w:rPr>
        <w:t xml:space="preserve">os </w:t>
      </w:r>
      <w:r w:rsidR="00CC3369" w:rsidRPr="00CC3369">
        <w:rPr>
          <w:rFonts w:ascii="Palatino Linotype" w:eastAsia="Calibri" w:hAnsi="Palatino Linotype" w:cs="Tahoma"/>
          <w:bCs/>
          <w:sz w:val="22"/>
          <w:szCs w:val="22"/>
          <w:lang w:eastAsia="en-US"/>
        </w:rPr>
        <w:t>artículos 11 y 161 de la Ley de Transparencia y Acceso a la Información Pública del Estado de México y Municipios</w:t>
      </w:r>
      <w:r w:rsidR="00AC471E">
        <w:rPr>
          <w:rFonts w:ascii="Palatino Linotype" w:eastAsia="Calibri" w:hAnsi="Palatino Linotype" w:cs="Tahoma"/>
          <w:bCs/>
          <w:sz w:val="22"/>
          <w:szCs w:val="22"/>
          <w:lang w:eastAsia="en-US"/>
        </w:rPr>
        <w:t>,</w:t>
      </w:r>
      <w:r w:rsidR="00CC3369" w:rsidRPr="00CC3369">
        <w:rPr>
          <w:rFonts w:ascii="Palatino Linotype" w:eastAsia="Calibri" w:hAnsi="Palatino Linotype" w:cs="Tahoma"/>
          <w:bCs/>
          <w:sz w:val="22"/>
          <w:szCs w:val="22"/>
          <w:lang w:eastAsia="en-US"/>
        </w:rPr>
        <w:t xml:space="preserve"> señalan diversas características que </w:t>
      </w:r>
      <w:r w:rsidR="00AC471E" w:rsidRPr="00CC3369">
        <w:rPr>
          <w:rFonts w:ascii="Palatino Linotype" w:eastAsia="Calibri" w:hAnsi="Palatino Linotype" w:cs="Tahoma"/>
          <w:bCs/>
          <w:sz w:val="22"/>
          <w:szCs w:val="22"/>
          <w:lang w:eastAsia="en-US"/>
        </w:rPr>
        <w:t>debe</w:t>
      </w:r>
      <w:r w:rsidR="00CC3369" w:rsidRPr="00CC3369">
        <w:rPr>
          <w:rFonts w:ascii="Palatino Linotype" w:eastAsia="Calibri" w:hAnsi="Palatino Linotype" w:cs="Tahoma"/>
          <w:bCs/>
          <w:sz w:val="22"/>
          <w:szCs w:val="22"/>
          <w:lang w:eastAsia="en-US"/>
        </w:rPr>
        <w:t xml:space="preserve"> tener la información desde el momento de su generación, publicación y entrega, así como la forma en que se deberá consultar la información</w:t>
      </w:r>
    </w:p>
    <w:p w14:paraId="5BDF49A3" w14:textId="77777777" w:rsidR="00AC471E" w:rsidRDefault="00AC471E" w:rsidP="00AC471E">
      <w:pPr>
        <w:spacing w:line="360" w:lineRule="auto"/>
        <w:ind w:right="-93"/>
        <w:jc w:val="both"/>
        <w:rPr>
          <w:rFonts w:ascii="Palatino Linotype" w:eastAsia="Calibri" w:hAnsi="Palatino Linotype" w:cs="Tahoma"/>
          <w:bCs/>
          <w:sz w:val="22"/>
          <w:szCs w:val="22"/>
          <w:lang w:eastAsia="en-US"/>
        </w:rPr>
      </w:pPr>
    </w:p>
    <w:p w14:paraId="3B330B8F" w14:textId="236613B4" w:rsidR="00AC471E" w:rsidRDefault="008216FF" w:rsidP="00AC471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w:t>
      </w:r>
      <w:r w:rsidR="00AC471E" w:rsidRPr="00AC471E">
        <w:rPr>
          <w:rFonts w:ascii="Palatino Linotype" w:eastAsia="Calibri" w:hAnsi="Palatino Linotype" w:cs="Tahoma"/>
          <w:bCs/>
          <w:sz w:val="22"/>
          <w:szCs w:val="22"/>
          <w:lang w:eastAsia="en-US"/>
        </w:rPr>
        <w:t xml:space="preserve">e igual manera se contempla el procedimiento a seguir por </w:t>
      </w:r>
      <w:r>
        <w:rPr>
          <w:rFonts w:ascii="Palatino Linotype" w:eastAsia="Calibri" w:hAnsi="Palatino Linotype" w:cs="Tahoma"/>
          <w:bCs/>
          <w:sz w:val="22"/>
          <w:szCs w:val="22"/>
          <w:lang w:eastAsia="en-US"/>
        </w:rPr>
        <w:t>los</w:t>
      </w:r>
      <w:r w:rsidRPr="00AC471E">
        <w:rPr>
          <w:rFonts w:ascii="Palatino Linotype" w:eastAsia="Calibri" w:hAnsi="Palatino Linotype" w:cs="Tahoma"/>
          <w:bCs/>
          <w:sz w:val="22"/>
          <w:szCs w:val="22"/>
          <w:lang w:eastAsia="en-US"/>
        </w:rPr>
        <w:t xml:space="preserve"> </w:t>
      </w:r>
      <w:r w:rsidR="00AC471E" w:rsidRPr="00AC471E">
        <w:rPr>
          <w:rFonts w:ascii="Palatino Linotype" w:eastAsia="Calibri" w:hAnsi="Palatino Linotype" w:cs="Tahoma"/>
          <w:bCs/>
          <w:sz w:val="22"/>
          <w:szCs w:val="22"/>
          <w:lang w:eastAsia="en-US"/>
        </w:rPr>
        <w:t>sujeto</w:t>
      </w:r>
      <w:r>
        <w:rPr>
          <w:rFonts w:ascii="Palatino Linotype" w:eastAsia="Calibri" w:hAnsi="Palatino Linotype" w:cs="Tahoma"/>
          <w:bCs/>
          <w:sz w:val="22"/>
          <w:szCs w:val="22"/>
          <w:lang w:eastAsia="en-US"/>
        </w:rPr>
        <w:t>s</w:t>
      </w:r>
      <w:r w:rsidR="00AC471E" w:rsidRPr="00AC471E">
        <w:rPr>
          <w:rFonts w:ascii="Palatino Linotype" w:eastAsia="Calibri" w:hAnsi="Palatino Linotype" w:cs="Tahoma"/>
          <w:bCs/>
          <w:sz w:val="22"/>
          <w:szCs w:val="22"/>
          <w:lang w:eastAsia="en-US"/>
        </w:rPr>
        <w:t xml:space="preserve"> obligado</w:t>
      </w:r>
      <w:r>
        <w:rPr>
          <w:rFonts w:ascii="Palatino Linotype" w:eastAsia="Calibri" w:hAnsi="Palatino Linotype" w:cs="Tahoma"/>
          <w:bCs/>
          <w:sz w:val="22"/>
          <w:szCs w:val="22"/>
          <w:lang w:eastAsia="en-US"/>
        </w:rPr>
        <w:t>s</w:t>
      </w:r>
      <w:r w:rsidR="00AC471E" w:rsidRPr="00AC471E">
        <w:rPr>
          <w:rFonts w:ascii="Palatino Linotype" w:eastAsia="Calibri" w:hAnsi="Palatino Linotype" w:cs="Tahoma"/>
          <w:bCs/>
          <w:sz w:val="22"/>
          <w:szCs w:val="22"/>
          <w:lang w:eastAsia="en-US"/>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190E9B5F" w14:textId="77777777" w:rsidR="008216FF" w:rsidRPr="00AC471E" w:rsidRDefault="008216FF" w:rsidP="00AC471E">
      <w:pPr>
        <w:spacing w:line="360" w:lineRule="auto"/>
        <w:ind w:right="-93"/>
        <w:jc w:val="both"/>
        <w:rPr>
          <w:rFonts w:ascii="Palatino Linotype" w:eastAsia="Calibri" w:hAnsi="Palatino Linotype" w:cs="Tahoma"/>
          <w:bCs/>
          <w:sz w:val="22"/>
          <w:szCs w:val="22"/>
          <w:lang w:eastAsia="en-US"/>
        </w:rPr>
      </w:pPr>
    </w:p>
    <w:p w14:paraId="304F3B53" w14:textId="7567ABD0" w:rsidR="00AC471E" w:rsidRDefault="00AC471E" w:rsidP="00971B72">
      <w:pPr>
        <w:pStyle w:val="Prrafodelista"/>
        <w:numPr>
          <w:ilvl w:val="0"/>
          <w:numId w:val="44"/>
        </w:numPr>
        <w:spacing w:line="360" w:lineRule="auto"/>
        <w:ind w:right="-93"/>
        <w:jc w:val="both"/>
        <w:rPr>
          <w:rFonts w:ascii="Palatino Linotype" w:eastAsia="Calibri" w:hAnsi="Palatino Linotype" w:cs="Tahoma"/>
          <w:bCs/>
          <w:szCs w:val="22"/>
          <w:lang w:eastAsia="en-US"/>
        </w:rPr>
      </w:pPr>
      <w:r w:rsidRPr="00AC471E">
        <w:rPr>
          <w:rFonts w:ascii="Palatino Linotype" w:eastAsia="Calibri" w:hAnsi="Palatino Linotype" w:cs="Tahoma"/>
          <w:bCs/>
          <w:szCs w:val="22"/>
          <w:lang w:eastAsia="en-US"/>
        </w:rPr>
        <w:t>La fuente</w:t>
      </w:r>
      <w:r>
        <w:rPr>
          <w:rFonts w:ascii="Palatino Linotype" w:eastAsia="Calibri" w:hAnsi="Palatino Linotype" w:cs="Tahoma"/>
          <w:bCs/>
          <w:szCs w:val="22"/>
          <w:lang w:eastAsia="en-US"/>
        </w:rPr>
        <w:t>.- L</w:t>
      </w:r>
      <w:r w:rsidRPr="00AC471E">
        <w:rPr>
          <w:rFonts w:ascii="Palatino Linotype" w:eastAsia="Calibri" w:hAnsi="Palatino Linotype" w:cs="Tahoma"/>
          <w:bCs/>
          <w:szCs w:val="22"/>
          <w:lang w:eastAsia="en-US"/>
        </w:rPr>
        <w:t>a cual debe ser precisa, concreta y no debe implicar que el solicitante realice una búsqueda en toda la información que se encuentre disponible.</w:t>
      </w:r>
    </w:p>
    <w:p w14:paraId="6AA3B8D7" w14:textId="25373A48" w:rsidR="00AC471E" w:rsidRDefault="00AC471E" w:rsidP="00971B72">
      <w:pPr>
        <w:pStyle w:val="Prrafodelista"/>
        <w:numPr>
          <w:ilvl w:val="0"/>
          <w:numId w:val="44"/>
        </w:numPr>
        <w:spacing w:line="360" w:lineRule="auto"/>
        <w:ind w:right="-93"/>
        <w:jc w:val="both"/>
        <w:rPr>
          <w:rFonts w:ascii="Palatino Linotype" w:eastAsia="Calibri" w:hAnsi="Palatino Linotype" w:cs="Tahoma"/>
          <w:bCs/>
          <w:szCs w:val="22"/>
          <w:lang w:eastAsia="en-US"/>
        </w:rPr>
      </w:pPr>
      <w:r w:rsidRPr="00AC471E">
        <w:rPr>
          <w:rFonts w:ascii="Palatino Linotype" w:eastAsia="Calibri" w:hAnsi="Palatino Linotype" w:cs="Tahoma"/>
          <w:bCs/>
          <w:szCs w:val="22"/>
          <w:lang w:eastAsia="en-US"/>
        </w:rPr>
        <w:t>El lugar</w:t>
      </w:r>
      <w:r>
        <w:rPr>
          <w:rFonts w:ascii="Palatino Linotype" w:eastAsia="Calibri" w:hAnsi="Palatino Linotype" w:cs="Tahoma"/>
          <w:bCs/>
          <w:szCs w:val="22"/>
          <w:lang w:eastAsia="en-US"/>
        </w:rPr>
        <w:t>;</w:t>
      </w:r>
      <w:r w:rsidRPr="00AC471E">
        <w:rPr>
          <w:rFonts w:ascii="Palatino Linotype" w:eastAsia="Calibri" w:hAnsi="Palatino Linotype" w:cs="Tahoma"/>
          <w:bCs/>
          <w:szCs w:val="22"/>
          <w:lang w:eastAsia="en-US"/>
        </w:rPr>
        <w:t xml:space="preserve"> y</w:t>
      </w:r>
    </w:p>
    <w:p w14:paraId="25F6FA35" w14:textId="382CD4B1" w:rsidR="00AC471E" w:rsidRPr="00AC471E" w:rsidRDefault="00AC471E" w:rsidP="00971B72">
      <w:pPr>
        <w:pStyle w:val="Prrafodelista"/>
        <w:numPr>
          <w:ilvl w:val="0"/>
          <w:numId w:val="44"/>
        </w:numPr>
        <w:spacing w:line="360" w:lineRule="auto"/>
        <w:ind w:right="-93"/>
        <w:jc w:val="both"/>
        <w:rPr>
          <w:rFonts w:ascii="Palatino Linotype" w:eastAsia="Calibri" w:hAnsi="Palatino Linotype" w:cs="Tahoma"/>
          <w:bCs/>
          <w:szCs w:val="22"/>
          <w:lang w:eastAsia="en-US"/>
        </w:rPr>
      </w:pPr>
      <w:r w:rsidRPr="00AC471E">
        <w:rPr>
          <w:rFonts w:ascii="Palatino Linotype" w:eastAsia="Calibri" w:hAnsi="Palatino Linotype" w:cs="Tahoma"/>
          <w:bCs/>
          <w:szCs w:val="22"/>
          <w:lang w:eastAsia="en-US"/>
        </w:rPr>
        <w:t xml:space="preserve">La forma </w:t>
      </w:r>
    </w:p>
    <w:p w14:paraId="73A8AFC4" w14:textId="7B4E23BB" w:rsidR="00F063AF" w:rsidRDefault="00AC471E" w:rsidP="00AC471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Exigencias</w:t>
      </w:r>
      <w:r w:rsidRPr="00AC471E">
        <w:rPr>
          <w:rFonts w:ascii="Palatino Linotype" w:eastAsia="Calibri" w:hAnsi="Palatino Linotype" w:cs="Tahoma"/>
          <w:bCs/>
          <w:sz w:val="22"/>
          <w:szCs w:val="22"/>
          <w:lang w:eastAsia="en-US"/>
        </w:rPr>
        <w:t xml:space="preserve"> </w:t>
      </w:r>
      <w:r w:rsidR="008216FF">
        <w:rPr>
          <w:rFonts w:ascii="Palatino Linotype" w:eastAsia="Calibri" w:hAnsi="Palatino Linotype" w:cs="Tahoma"/>
          <w:bCs/>
          <w:sz w:val="22"/>
          <w:szCs w:val="22"/>
          <w:lang w:eastAsia="en-US"/>
        </w:rPr>
        <w:t xml:space="preserve">que se deben cumplir los sujetos obligados, </w:t>
      </w:r>
      <w:r w:rsidRPr="00AC471E">
        <w:rPr>
          <w:rFonts w:ascii="Palatino Linotype" w:eastAsia="Calibri" w:hAnsi="Palatino Linotype" w:cs="Tahoma"/>
          <w:bCs/>
          <w:sz w:val="22"/>
          <w:szCs w:val="22"/>
          <w:lang w:eastAsia="en-US"/>
        </w:rPr>
        <w:t xml:space="preserve">para que pueda tomarse como válida su orientación sobre la forma en que </w:t>
      </w:r>
      <w:r w:rsidR="008216FF">
        <w:rPr>
          <w:rFonts w:ascii="Palatino Linotype" w:eastAsia="Calibri" w:hAnsi="Palatino Linotype" w:cs="Tahoma"/>
          <w:bCs/>
          <w:sz w:val="22"/>
          <w:szCs w:val="22"/>
          <w:lang w:eastAsia="en-US"/>
        </w:rPr>
        <w:t xml:space="preserve">se </w:t>
      </w:r>
      <w:r w:rsidRPr="00AC471E">
        <w:rPr>
          <w:rFonts w:ascii="Palatino Linotype" w:eastAsia="Calibri" w:hAnsi="Palatino Linotype" w:cs="Tahoma"/>
          <w:bCs/>
          <w:sz w:val="22"/>
          <w:szCs w:val="22"/>
          <w:lang w:eastAsia="en-US"/>
        </w:rPr>
        <w:t>puede consultar la información requerida y que en la especie no acontec</w:t>
      </w:r>
      <w:r w:rsidR="008216FF">
        <w:rPr>
          <w:rFonts w:ascii="Palatino Linotype" w:eastAsia="Calibri" w:hAnsi="Palatino Linotype" w:cs="Tahoma"/>
          <w:bCs/>
          <w:sz w:val="22"/>
          <w:szCs w:val="22"/>
          <w:lang w:eastAsia="en-US"/>
        </w:rPr>
        <w:t>ió</w:t>
      </w:r>
      <w:r w:rsidRPr="00AC471E">
        <w:rPr>
          <w:rFonts w:ascii="Palatino Linotype" w:eastAsia="Calibri" w:hAnsi="Palatino Linotype" w:cs="Tahoma"/>
          <w:bCs/>
          <w:sz w:val="22"/>
          <w:szCs w:val="22"/>
          <w:lang w:eastAsia="en-US"/>
        </w:rPr>
        <w:t>, ello porque contrario a lo que establece</w:t>
      </w:r>
      <w:r>
        <w:rPr>
          <w:rFonts w:ascii="Palatino Linotype" w:eastAsia="Calibri" w:hAnsi="Palatino Linotype" w:cs="Tahoma"/>
          <w:bCs/>
          <w:sz w:val="22"/>
          <w:szCs w:val="22"/>
          <w:lang w:eastAsia="en-US"/>
        </w:rPr>
        <w:t xml:space="preserve"> el</w:t>
      </w:r>
      <w:r w:rsidRPr="00AC471E">
        <w:rPr>
          <w:rFonts w:ascii="Palatino Linotype" w:eastAsia="Calibri" w:hAnsi="Palatino Linotype" w:cs="Tahoma"/>
          <w:bCs/>
          <w:sz w:val="22"/>
          <w:szCs w:val="22"/>
          <w:lang w:eastAsia="en-US"/>
        </w:rPr>
        <w:t xml:space="preserve"> Ayuntamiento de </w:t>
      </w:r>
      <w:r w:rsidRPr="00AC471E">
        <w:rPr>
          <w:rFonts w:ascii="Palatino Linotype" w:eastAsia="Calibri" w:hAnsi="Palatino Linotype" w:cs="Tahoma"/>
          <w:bCs/>
          <w:sz w:val="22"/>
          <w:szCs w:val="22"/>
          <w:lang w:eastAsia="en-US"/>
        </w:rPr>
        <w:lastRenderedPageBreak/>
        <w:t xml:space="preserve">Temascaltepec, la fuente donde a su decir se encuentra la información, no es precisa por no señalarse el lugar específico donde se encuentra la información solicitada; no es concreta porque su fuente no es sólida, sino por el contrario </w:t>
      </w:r>
      <w:r w:rsidR="008216FF">
        <w:rPr>
          <w:rFonts w:ascii="Palatino Linotype" w:eastAsia="Calibri" w:hAnsi="Palatino Linotype" w:cs="Tahoma"/>
          <w:bCs/>
          <w:sz w:val="22"/>
          <w:szCs w:val="22"/>
          <w:lang w:eastAsia="en-US"/>
        </w:rPr>
        <w:t>e</w:t>
      </w:r>
      <w:r w:rsidRPr="00AC471E">
        <w:rPr>
          <w:rFonts w:ascii="Palatino Linotype" w:eastAsia="Calibri" w:hAnsi="Palatino Linotype" w:cs="Tahoma"/>
          <w:bCs/>
          <w:sz w:val="22"/>
          <w:szCs w:val="22"/>
          <w:lang w:eastAsia="en-US"/>
        </w:rPr>
        <w:t>sta resulta abstracta y</w:t>
      </w:r>
      <w:r>
        <w:rPr>
          <w:rFonts w:ascii="Palatino Linotype" w:eastAsia="Calibri" w:hAnsi="Palatino Linotype" w:cs="Tahoma"/>
          <w:bCs/>
          <w:sz w:val="22"/>
          <w:szCs w:val="22"/>
          <w:lang w:eastAsia="en-US"/>
        </w:rPr>
        <w:t xml:space="preserve"> por último, su fuente </w:t>
      </w:r>
      <w:r w:rsidRPr="00AC471E">
        <w:rPr>
          <w:rFonts w:ascii="Palatino Linotype" w:eastAsia="Calibri" w:hAnsi="Palatino Linotype" w:cs="Tahoma"/>
          <w:bCs/>
          <w:sz w:val="22"/>
          <w:szCs w:val="22"/>
          <w:lang w:eastAsia="en-US"/>
        </w:rPr>
        <w:t>implica que el solicitante realice una búsqueda en toda la información que se encuentra disponible, lo que a todas lu</w:t>
      </w:r>
      <w:r>
        <w:rPr>
          <w:rFonts w:ascii="Palatino Linotype" w:eastAsia="Calibri" w:hAnsi="Palatino Linotype" w:cs="Tahoma"/>
          <w:bCs/>
          <w:sz w:val="22"/>
          <w:szCs w:val="22"/>
          <w:lang w:eastAsia="en-US"/>
        </w:rPr>
        <w:t>ces transgrede la situación de ser precisa y concreta</w:t>
      </w:r>
      <w:r w:rsidR="008216FF">
        <w:rPr>
          <w:rFonts w:ascii="Palatino Linotype" w:eastAsia="Calibri" w:hAnsi="Palatino Linotype" w:cs="Tahoma"/>
          <w:bCs/>
          <w:sz w:val="22"/>
          <w:szCs w:val="22"/>
          <w:lang w:eastAsia="en-US"/>
        </w:rPr>
        <w:t>, además de que derivado de la búsqueda en el Portal, no se encontró la información solicitada.</w:t>
      </w:r>
    </w:p>
    <w:p w14:paraId="4A251C9A" w14:textId="77777777" w:rsidR="008216FF" w:rsidRDefault="008216FF" w:rsidP="00AC471E">
      <w:pPr>
        <w:spacing w:line="360" w:lineRule="auto"/>
        <w:ind w:right="-93"/>
        <w:jc w:val="both"/>
        <w:rPr>
          <w:rFonts w:ascii="Palatino Linotype" w:eastAsia="Calibri" w:hAnsi="Palatino Linotype" w:cs="Tahoma"/>
          <w:bCs/>
          <w:sz w:val="22"/>
          <w:szCs w:val="22"/>
          <w:lang w:eastAsia="en-US"/>
        </w:rPr>
      </w:pPr>
    </w:p>
    <w:p w14:paraId="4E6E5798" w14:textId="5AA5761F" w:rsidR="008216FF" w:rsidRDefault="008216FF" w:rsidP="00AC471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Bajo este orden de ideas, el motivo de inconformidad del Recurrente es Fundado y procede instruir la entrega de la información de los recibos de nómina o documento soporte que dé cuenta del salario bruto y neto, de los meses de agosto y septiembre del Presidente Municipal, Regidores y Síndico.</w:t>
      </w:r>
    </w:p>
    <w:p w14:paraId="296BF900" w14:textId="77777777" w:rsidR="00F063AF" w:rsidRDefault="00F063AF">
      <w:pPr>
        <w:spacing w:line="360" w:lineRule="auto"/>
        <w:ind w:right="-93"/>
        <w:jc w:val="both"/>
        <w:rPr>
          <w:rFonts w:ascii="Palatino Linotype" w:eastAsia="Calibri" w:hAnsi="Palatino Linotype" w:cs="Tahoma"/>
          <w:bCs/>
          <w:sz w:val="22"/>
          <w:szCs w:val="22"/>
          <w:lang w:eastAsia="en-US"/>
        </w:rPr>
      </w:pPr>
    </w:p>
    <w:p w14:paraId="7165C338" w14:textId="7FBDBCAF" w:rsidR="002A5BE5" w:rsidRPr="00A50EAF" w:rsidRDefault="0023713B" w:rsidP="003F6FEC">
      <w:pPr>
        <w:widowControl w:val="0"/>
        <w:spacing w:line="360" w:lineRule="auto"/>
        <w:ind w:right="-91"/>
        <w:jc w:val="both"/>
        <w:rPr>
          <w:rFonts w:ascii="Palatino Linotype" w:eastAsia="Calibri" w:hAnsi="Palatino Linotype" w:cs="Tahoma"/>
          <w:bCs/>
          <w:sz w:val="22"/>
          <w:szCs w:val="22"/>
          <w:lang w:eastAsia="en-US"/>
        </w:rPr>
      </w:pPr>
      <w:r w:rsidRPr="00574B7B">
        <w:rPr>
          <w:rFonts w:ascii="Palatino Linotype" w:eastAsia="Calibri" w:hAnsi="Palatino Linotype" w:cs="Tahoma"/>
          <w:bCs/>
          <w:sz w:val="22"/>
          <w:szCs w:val="22"/>
          <w:lang w:eastAsia="en-US"/>
        </w:rPr>
        <w:t xml:space="preserve">Para dar respuesta a lo anterior, </w:t>
      </w:r>
      <w:r w:rsidR="0081054F" w:rsidRPr="00574B7B">
        <w:rPr>
          <w:rFonts w:ascii="Palatino Linotype" w:eastAsia="Calibri" w:hAnsi="Palatino Linotype" w:cs="Tahoma"/>
          <w:bCs/>
          <w:sz w:val="22"/>
          <w:szCs w:val="22"/>
          <w:lang w:eastAsia="en-US"/>
        </w:rPr>
        <w:t>es necesario</w:t>
      </w:r>
      <w:r w:rsidR="0081054F" w:rsidRPr="00A50EAF">
        <w:rPr>
          <w:rFonts w:ascii="Palatino Linotype" w:eastAsia="Calibri" w:hAnsi="Palatino Linotype" w:cs="Tahoma"/>
          <w:bCs/>
          <w:sz w:val="22"/>
          <w:szCs w:val="22"/>
          <w:lang w:eastAsia="en-US"/>
        </w:rPr>
        <w:t xml:space="preserve"> contextualizar la solicitud de información, para lo cual, </w:t>
      </w:r>
      <w:r w:rsidR="00FB574B" w:rsidRPr="00A50EAF">
        <w:rPr>
          <w:rFonts w:ascii="Palatino Linotype" w:eastAsia="Calibri" w:hAnsi="Palatino Linotype" w:cs="Tahoma"/>
          <w:bCs/>
          <w:sz w:val="22"/>
          <w:szCs w:val="22"/>
          <w:lang w:eastAsia="en-US"/>
        </w:rPr>
        <w:t>se precisará lo que debe entenderse por nómina.</w:t>
      </w:r>
      <w:r w:rsidR="002A5BE5" w:rsidRPr="00A50EAF">
        <w:rPr>
          <w:rFonts w:ascii="Palatino Linotype" w:eastAsia="Calibri" w:hAnsi="Palatino Linotype" w:cs="Tahoma"/>
          <w:bCs/>
          <w:sz w:val="22"/>
          <w:szCs w:val="22"/>
          <w:lang w:eastAsia="en-US"/>
        </w:rPr>
        <w:t xml:space="preserve"> </w:t>
      </w:r>
    </w:p>
    <w:p w14:paraId="4434EBD9" w14:textId="77777777" w:rsidR="002A5BE5" w:rsidRPr="00A50EAF" w:rsidRDefault="002A5BE5">
      <w:pPr>
        <w:spacing w:line="360" w:lineRule="auto"/>
        <w:ind w:right="-93"/>
        <w:jc w:val="both"/>
        <w:rPr>
          <w:rFonts w:ascii="Palatino Linotype" w:eastAsia="Calibri" w:hAnsi="Palatino Linotype" w:cs="Tahoma"/>
          <w:bCs/>
          <w:sz w:val="22"/>
          <w:szCs w:val="22"/>
          <w:lang w:eastAsia="en-US"/>
        </w:rPr>
      </w:pPr>
    </w:p>
    <w:p w14:paraId="1E46C03D" w14:textId="1B37C747" w:rsidR="0081054F" w:rsidRPr="00A50EAF" w:rsidRDefault="00705C3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w:t>
      </w:r>
      <w:r w:rsidR="0081054F" w:rsidRPr="00A50EAF">
        <w:rPr>
          <w:rFonts w:ascii="Palatino Linotype" w:eastAsia="Calibri" w:hAnsi="Palatino Linotype" w:cs="Tahoma"/>
          <w:bCs/>
          <w:sz w:val="22"/>
          <w:szCs w:val="22"/>
          <w:lang w:eastAsia="en-US"/>
        </w:rPr>
        <w:t>l respecto, el Glosario localizado en la página de Transparencia Presupuestaria de la Secretaría</w:t>
      </w:r>
      <w:r w:rsidR="003F6FEC">
        <w:rPr>
          <w:rFonts w:ascii="Palatino Linotype" w:eastAsia="Calibri" w:hAnsi="Palatino Linotype" w:cs="Tahoma"/>
          <w:bCs/>
          <w:sz w:val="22"/>
          <w:szCs w:val="22"/>
          <w:lang w:eastAsia="en-US"/>
        </w:rPr>
        <w:t xml:space="preserve"> de Hacienda y Crédito Público </w:t>
      </w:r>
      <w:hyperlink r:id="rId16" w:history="1">
        <w:r w:rsidR="0081054F" w:rsidRPr="003F6FEC">
          <w:rPr>
            <w:rStyle w:val="Hipervnculo"/>
            <w:rFonts w:ascii="Palatino Linotype" w:eastAsia="Calibri" w:hAnsi="Palatino Linotype" w:cs="Tahoma"/>
            <w:bCs/>
            <w:sz w:val="22"/>
            <w:szCs w:val="22"/>
            <w:lang w:eastAsia="en-US"/>
          </w:rPr>
          <w:t>http://www.transparenciapresupuestaria.gob.mx/es/PTP/Glosario</w:t>
        </w:r>
      </w:hyperlink>
      <w:r w:rsidR="0081054F" w:rsidRPr="00A50EAF">
        <w:rPr>
          <w:rFonts w:ascii="Palatino Linotype" w:eastAsia="Calibri" w:hAnsi="Palatino Linotype" w:cs="Tahoma"/>
          <w:bCs/>
          <w:sz w:val="22"/>
          <w:szCs w:val="22"/>
          <w:lang w:eastAsia="en-US"/>
        </w:rPr>
        <w:t>, consultad</w:t>
      </w:r>
      <w:r w:rsidR="002A5BE5" w:rsidRPr="00A50EAF">
        <w:rPr>
          <w:rFonts w:ascii="Palatino Linotype" w:eastAsia="Calibri" w:hAnsi="Palatino Linotype" w:cs="Tahoma"/>
          <w:bCs/>
          <w:sz w:val="22"/>
          <w:szCs w:val="22"/>
          <w:lang w:eastAsia="en-US"/>
        </w:rPr>
        <w:t>o</w:t>
      </w:r>
      <w:r w:rsidR="0081054F" w:rsidRPr="00A50EAF">
        <w:rPr>
          <w:rFonts w:ascii="Palatino Linotype" w:eastAsia="Calibri" w:hAnsi="Palatino Linotype" w:cs="Tahoma"/>
          <w:bCs/>
          <w:sz w:val="22"/>
          <w:szCs w:val="22"/>
          <w:lang w:eastAsia="en-US"/>
        </w:rPr>
        <w:t xml:space="preserve"> el </w:t>
      </w:r>
      <w:r w:rsidR="003F6FEC">
        <w:rPr>
          <w:rFonts w:ascii="Palatino Linotype" w:eastAsia="Calibri" w:hAnsi="Palatino Linotype" w:cs="Tahoma"/>
          <w:bCs/>
          <w:sz w:val="22"/>
          <w:szCs w:val="22"/>
          <w:lang w:eastAsia="en-US"/>
        </w:rPr>
        <w:t>veintitrés de enero de dos mil diecinueve</w:t>
      </w:r>
      <w:r w:rsidR="0081054F" w:rsidRPr="00A50EAF">
        <w:rPr>
          <w:rFonts w:ascii="Palatino Linotype" w:eastAsia="Calibri" w:hAnsi="Palatino Linotype" w:cs="Tahoma"/>
          <w:bCs/>
          <w:sz w:val="22"/>
          <w:szCs w:val="22"/>
          <w:lang w:eastAsia="en-US"/>
        </w:rPr>
        <w:t>, a las catorce</w:t>
      </w:r>
      <w:r w:rsidR="003F6FEC">
        <w:rPr>
          <w:rFonts w:ascii="Palatino Linotype" w:eastAsia="Calibri" w:hAnsi="Palatino Linotype" w:cs="Tahoma"/>
          <w:bCs/>
          <w:sz w:val="22"/>
          <w:szCs w:val="22"/>
          <w:lang w:eastAsia="en-US"/>
        </w:rPr>
        <w:t xml:space="preserve"> treinta</w:t>
      </w:r>
      <w:r w:rsidR="0081054F" w:rsidRPr="00A50EAF">
        <w:rPr>
          <w:rFonts w:ascii="Palatino Linotype" w:eastAsia="Calibri" w:hAnsi="Palatino Linotype" w:cs="Tahoma"/>
          <w:bCs/>
          <w:sz w:val="22"/>
          <w:szCs w:val="22"/>
          <w:lang w:eastAsia="en-US"/>
        </w:rPr>
        <w:t xml:space="preserve">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1B49B490" w14:textId="77777777" w:rsidR="0081054F" w:rsidRPr="00A50EAF" w:rsidRDefault="0081054F">
      <w:pPr>
        <w:spacing w:line="360" w:lineRule="auto"/>
        <w:ind w:right="-93"/>
        <w:jc w:val="both"/>
        <w:rPr>
          <w:rFonts w:ascii="Palatino Linotype" w:eastAsia="Calibri" w:hAnsi="Palatino Linotype" w:cs="Tahoma"/>
          <w:bCs/>
          <w:sz w:val="18"/>
          <w:szCs w:val="22"/>
          <w:lang w:eastAsia="en-US"/>
        </w:rPr>
      </w:pPr>
    </w:p>
    <w:p w14:paraId="75A0A7F7" w14:textId="2CFC7A3D" w:rsidR="0081054F"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7" w:history="1">
        <w:r w:rsidRPr="00A50EAF">
          <w:rPr>
            <w:rStyle w:val="Hipervnculo"/>
            <w:rFonts w:ascii="Palatino Linotype" w:eastAsia="Calibri" w:hAnsi="Palatino Linotype" w:cs="Tahoma"/>
            <w:bCs/>
            <w:sz w:val="22"/>
            <w:szCs w:val="22"/>
            <w:lang w:eastAsia="en-US"/>
          </w:rPr>
          <w:t>http://www.apartados.hacienda.gob.mx/contabilidad/documentos/informe_cuenta/1998/cue</w:t>
        </w:r>
        <w:r w:rsidRPr="00A50EAF">
          <w:rPr>
            <w:rStyle w:val="Hipervnculo"/>
            <w:rFonts w:ascii="Palatino Linotype" w:eastAsia="Calibri" w:hAnsi="Palatino Linotype" w:cs="Tahoma"/>
            <w:bCs/>
            <w:sz w:val="22"/>
            <w:szCs w:val="22"/>
            <w:lang w:eastAsia="en-US"/>
          </w:rPr>
          <w:lastRenderedPageBreak/>
          <w:t>nta_publica/Glosario/n.htm</w:t>
        </w:r>
      </w:hyperlink>
      <w:r w:rsidRPr="00A50EAF">
        <w:rPr>
          <w:rFonts w:ascii="Palatino Linotype" w:eastAsia="Calibri" w:hAnsi="Palatino Linotype" w:cs="Tahoma"/>
          <w:bCs/>
          <w:sz w:val="22"/>
          <w:szCs w:val="22"/>
          <w:lang w:eastAsia="en-US"/>
        </w:rPr>
        <w:t xml:space="preserve">, </w:t>
      </w:r>
      <w:r w:rsidR="00574B7B" w:rsidRPr="003F6FEC">
        <w:rPr>
          <w:rFonts w:ascii="Palatino Linotype" w:eastAsia="Calibri" w:hAnsi="Palatino Linotype" w:cs="Tahoma"/>
          <w:bCs/>
          <w:sz w:val="22"/>
          <w:szCs w:val="22"/>
          <w:lang w:eastAsia="en-US"/>
        </w:rPr>
        <w:t>veinti</w:t>
      </w:r>
      <w:r w:rsidR="00574B7B">
        <w:rPr>
          <w:rFonts w:ascii="Palatino Linotype" w:eastAsia="Calibri" w:hAnsi="Palatino Linotype" w:cs="Tahoma"/>
          <w:bCs/>
          <w:sz w:val="22"/>
          <w:szCs w:val="22"/>
          <w:lang w:eastAsia="en-US"/>
        </w:rPr>
        <w:t>cinco</w:t>
      </w:r>
      <w:r w:rsidR="00574B7B" w:rsidRPr="003F6FEC">
        <w:rPr>
          <w:rFonts w:ascii="Palatino Linotype" w:eastAsia="Calibri" w:hAnsi="Palatino Linotype" w:cs="Tahoma"/>
          <w:bCs/>
          <w:sz w:val="22"/>
          <w:szCs w:val="22"/>
          <w:lang w:eastAsia="en-US"/>
        </w:rPr>
        <w:t xml:space="preserve"> </w:t>
      </w:r>
      <w:r w:rsidR="003F6FEC" w:rsidRPr="003F6FEC">
        <w:rPr>
          <w:rFonts w:ascii="Palatino Linotype" w:eastAsia="Calibri" w:hAnsi="Palatino Linotype" w:cs="Tahoma"/>
          <w:bCs/>
          <w:sz w:val="22"/>
          <w:szCs w:val="22"/>
          <w:lang w:eastAsia="en-US"/>
        </w:rPr>
        <w:t>de enero de dos mil diecinueve, a las catorce treinta</w:t>
      </w:r>
      <w:r w:rsidR="003F6FEC">
        <w:rPr>
          <w:rFonts w:ascii="Palatino Linotype" w:eastAsia="Calibri" w:hAnsi="Palatino Linotype" w:cs="Tahoma"/>
          <w:bCs/>
          <w:sz w:val="22"/>
          <w:szCs w:val="22"/>
          <w:lang w:eastAsia="en-US"/>
        </w:rPr>
        <w:t xml:space="preserve"> seis</w:t>
      </w:r>
      <w:r w:rsidR="003F6FEC" w:rsidRPr="003F6FEC">
        <w:rPr>
          <w:rFonts w:ascii="Palatino Linotype" w:eastAsia="Calibri" w:hAnsi="Palatino Linotype" w:cs="Tahoma"/>
          <w:bCs/>
          <w:sz w:val="22"/>
          <w:szCs w:val="22"/>
          <w:lang w:eastAsia="en-US"/>
        </w:rPr>
        <w:t xml:space="preserve"> horas</w:t>
      </w:r>
      <w:r w:rsidRPr="00A50EAF">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2F589CA7" w14:textId="77777777" w:rsidR="0081054F" w:rsidRPr="00A50EAF" w:rsidRDefault="0081054F">
      <w:pPr>
        <w:spacing w:line="360" w:lineRule="auto"/>
        <w:ind w:right="-93"/>
        <w:jc w:val="both"/>
        <w:rPr>
          <w:rFonts w:ascii="Palatino Linotype" w:eastAsia="Calibri" w:hAnsi="Palatino Linotype" w:cs="Tahoma"/>
          <w:bCs/>
          <w:sz w:val="16"/>
          <w:szCs w:val="22"/>
          <w:lang w:eastAsia="en-US"/>
        </w:rPr>
      </w:pPr>
    </w:p>
    <w:p w14:paraId="757E7820" w14:textId="73A82A8E" w:rsidR="0081054F"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Conforme a lo anterior, se puede advertir que la nómina </w:t>
      </w:r>
      <w:r w:rsidR="001D3ABF" w:rsidRPr="00A50EAF">
        <w:rPr>
          <w:rFonts w:ascii="Palatino Linotype" w:eastAsia="Calibri" w:hAnsi="Palatino Linotype" w:cs="Tahoma"/>
          <w:bCs/>
          <w:sz w:val="22"/>
          <w:szCs w:val="22"/>
          <w:lang w:eastAsia="en-US"/>
        </w:rPr>
        <w:t>puede consistir en</w:t>
      </w:r>
      <w:r w:rsidRPr="00A50EAF">
        <w:rPr>
          <w:rFonts w:ascii="Palatino Linotype" w:eastAsia="Calibri" w:hAnsi="Palatino Linotype" w:cs="Tahoma"/>
          <w:bCs/>
          <w:sz w:val="22"/>
          <w:szCs w:val="22"/>
          <w:lang w:eastAsia="en-US"/>
        </w:rPr>
        <w:t xml:space="preserve"> lo siguiente:</w:t>
      </w:r>
    </w:p>
    <w:p w14:paraId="0FD34C14" w14:textId="77777777" w:rsidR="0081054F" w:rsidRPr="00A50EAF" w:rsidRDefault="0081054F">
      <w:pPr>
        <w:spacing w:line="360" w:lineRule="auto"/>
        <w:ind w:right="-93"/>
        <w:jc w:val="both"/>
        <w:rPr>
          <w:rFonts w:ascii="Palatino Linotype" w:eastAsia="Calibri" w:hAnsi="Palatino Linotype" w:cs="Tahoma"/>
          <w:bCs/>
          <w:sz w:val="16"/>
          <w:szCs w:val="22"/>
          <w:lang w:eastAsia="en-US"/>
        </w:rPr>
      </w:pPr>
    </w:p>
    <w:p w14:paraId="381A56D6" w14:textId="77777777" w:rsidR="0081054F"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w:t>
      </w:r>
      <w:r w:rsidRPr="00A50EAF">
        <w:rPr>
          <w:rFonts w:ascii="Palatino Linotype" w:eastAsia="Calibri" w:hAnsi="Palatino Linotype" w:cs="Tahoma"/>
          <w:bCs/>
          <w:sz w:val="22"/>
          <w:szCs w:val="22"/>
          <w:lang w:eastAsia="en-US"/>
        </w:rPr>
        <w:tab/>
        <w:t>Relación de trabajadores con las percepciones monetarias de cada uno.</w:t>
      </w:r>
    </w:p>
    <w:p w14:paraId="658212BA" w14:textId="77777777" w:rsidR="0081054F" w:rsidRPr="00A50EAF"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w:t>
      </w:r>
      <w:r w:rsidRPr="00A50EAF">
        <w:rPr>
          <w:rFonts w:ascii="Palatino Linotype" w:eastAsia="Calibri" w:hAnsi="Palatino Linotype" w:cs="Tahoma"/>
          <w:bCs/>
          <w:sz w:val="22"/>
          <w:szCs w:val="22"/>
          <w:lang w:eastAsia="en-US"/>
        </w:rPr>
        <w:tab/>
        <w:t>Recibo individual que contiene las prestaciones y deducciones de un trabajador.</w:t>
      </w:r>
    </w:p>
    <w:p w14:paraId="4A15523F" w14:textId="77777777" w:rsidR="0081054F" w:rsidRPr="00A50EAF" w:rsidRDefault="0081054F">
      <w:pPr>
        <w:spacing w:line="360" w:lineRule="auto"/>
        <w:ind w:left="705" w:right="-93" w:hanging="705"/>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III.</w:t>
      </w:r>
      <w:r w:rsidRPr="00A50EA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2F010B36" w14:textId="77777777" w:rsidR="0081054F" w:rsidRPr="00A50EAF" w:rsidRDefault="0081054F">
      <w:pPr>
        <w:spacing w:line="360" w:lineRule="auto"/>
        <w:ind w:right="-93"/>
        <w:jc w:val="both"/>
        <w:rPr>
          <w:rFonts w:ascii="Palatino Linotype" w:eastAsia="Calibri" w:hAnsi="Palatino Linotype" w:cs="Tahoma"/>
          <w:bCs/>
          <w:sz w:val="18"/>
          <w:szCs w:val="22"/>
          <w:lang w:eastAsia="en-US"/>
        </w:rPr>
      </w:pPr>
    </w:p>
    <w:p w14:paraId="5FEDB810" w14:textId="22B8C974" w:rsidR="003F6FEC" w:rsidRDefault="0081054F">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es</w:t>
      </w:r>
      <w:r w:rsidR="0024701C">
        <w:rPr>
          <w:rFonts w:ascii="Palatino Linotype" w:eastAsia="Calibri" w:hAnsi="Palatino Linotype" w:cs="Tahoma"/>
          <w:bCs/>
          <w:sz w:val="22"/>
          <w:szCs w:val="22"/>
          <w:lang w:eastAsia="en-US"/>
        </w:rPr>
        <w:t>e contexto, cabe recordar que la</w:t>
      </w:r>
      <w:r w:rsidRPr="00A50EAF">
        <w:rPr>
          <w:rFonts w:ascii="Palatino Linotype" w:eastAsia="Calibri" w:hAnsi="Palatino Linotype" w:cs="Tahoma"/>
          <w:bCs/>
          <w:sz w:val="22"/>
          <w:szCs w:val="22"/>
          <w:lang w:eastAsia="en-US"/>
        </w:rPr>
        <w:t xml:space="preserve"> particular solicitó </w:t>
      </w:r>
      <w:r w:rsidR="002C5649" w:rsidRPr="002C5649">
        <w:rPr>
          <w:rFonts w:ascii="Palatino Linotype" w:eastAsia="Calibri" w:hAnsi="Palatino Linotype" w:cs="Tahoma"/>
          <w:bCs/>
          <w:sz w:val="22"/>
          <w:szCs w:val="22"/>
          <w:lang w:eastAsia="en-US"/>
        </w:rPr>
        <w:t>los recibos de nómina o documento</w:t>
      </w:r>
      <w:r w:rsidR="00631A84">
        <w:rPr>
          <w:rFonts w:ascii="Palatino Linotype" w:eastAsia="Calibri" w:hAnsi="Palatino Linotype" w:cs="Tahoma"/>
          <w:bCs/>
          <w:sz w:val="22"/>
          <w:szCs w:val="22"/>
          <w:lang w:eastAsia="en-US"/>
        </w:rPr>
        <w:t>s</w:t>
      </w:r>
      <w:r w:rsidR="002C5649" w:rsidRPr="002C5649">
        <w:rPr>
          <w:rFonts w:ascii="Palatino Linotype" w:eastAsia="Calibri" w:hAnsi="Palatino Linotype" w:cs="Tahoma"/>
          <w:bCs/>
          <w:sz w:val="22"/>
          <w:szCs w:val="22"/>
          <w:lang w:eastAsia="en-US"/>
        </w:rPr>
        <w:t xml:space="preserve"> que acredite</w:t>
      </w:r>
      <w:r w:rsidR="00631A84">
        <w:rPr>
          <w:rFonts w:ascii="Palatino Linotype" w:eastAsia="Calibri" w:hAnsi="Palatino Linotype" w:cs="Tahoma"/>
          <w:bCs/>
          <w:sz w:val="22"/>
          <w:szCs w:val="22"/>
          <w:lang w:eastAsia="en-US"/>
        </w:rPr>
        <w:t>n</w:t>
      </w:r>
      <w:r w:rsidR="002C5649" w:rsidRPr="002C5649">
        <w:rPr>
          <w:rFonts w:ascii="Palatino Linotype" w:eastAsia="Calibri" w:hAnsi="Palatino Linotype" w:cs="Tahoma"/>
          <w:bCs/>
          <w:sz w:val="22"/>
          <w:szCs w:val="22"/>
          <w:lang w:eastAsia="en-US"/>
        </w:rPr>
        <w:t xml:space="preserve"> la remuneración de los meses agosto y septiembre del año 2018</w:t>
      </w:r>
      <w:r w:rsidR="00631A84">
        <w:rPr>
          <w:rFonts w:ascii="Palatino Linotype" w:eastAsia="Calibri" w:hAnsi="Palatino Linotype" w:cs="Tahoma"/>
          <w:bCs/>
          <w:sz w:val="22"/>
          <w:szCs w:val="22"/>
          <w:lang w:eastAsia="en-US"/>
        </w:rPr>
        <w:t>,</w:t>
      </w:r>
      <w:r w:rsidR="002C5649" w:rsidRPr="002C5649">
        <w:rPr>
          <w:rFonts w:ascii="Palatino Linotype" w:eastAsia="Calibri" w:hAnsi="Palatino Linotype" w:cs="Tahoma"/>
          <w:bCs/>
          <w:sz w:val="22"/>
          <w:szCs w:val="22"/>
          <w:lang w:eastAsia="en-US"/>
        </w:rPr>
        <w:t xml:space="preserve"> que percibe el presidente municipal, síndico y regidores </w:t>
      </w:r>
      <w:r w:rsidR="00631A84">
        <w:rPr>
          <w:rFonts w:ascii="Palatino Linotype" w:eastAsia="Calibri" w:hAnsi="Palatino Linotype" w:cs="Tahoma"/>
          <w:bCs/>
          <w:sz w:val="22"/>
          <w:szCs w:val="22"/>
          <w:lang w:eastAsia="en-US"/>
        </w:rPr>
        <w:t xml:space="preserve">del Ayuntamiento, </w:t>
      </w:r>
      <w:r w:rsidR="002C5649" w:rsidRPr="002C5649">
        <w:rPr>
          <w:rFonts w:ascii="Palatino Linotype" w:eastAsia="Calibri" w:hAnsi="Palatino Linotype" w:cs="Tahoma"/>
          <w:bCs/>
          <w:sz w:val="22"/>
          <w:szCs w:val="22"/>
          <w:lang w:eastAsia="en-US"/>
        </w:rPr>
        <w:t xml:space="preserve">en versión </w:t>
      </w:r>
      <w:r w:rsidR="00631A84" w:rsidRPr="002C5649">
        <w:rPr>
          <w:rFonts w:ascii="Palatino Linotype" w:eastAsia="Calibri" w:hAnsi="Palatino Linotype" w:cs="Tahoma"/>
          <w:bCs/>
          <w:sz w:val="22"/>
          <w:szCs w:val="22"/>
          <w:lang w:eastAsia="en-US"/>
        </w:rPr>
        <w:t>pública</w:t>
      </w:r>
      <w:r w:rsidR="00631A84">
        <w:rPr>
          <w:rFonts w:ascii="Palatino Linotype" w:eastAsia="Calibri" w:hAnsi="Palatino Linotype" w:cs="Tahoma"/>
          <w:bCs/>
          <w:sz w:val="22"/>
          <w:szCs w:val="22"/>
          <w:lang w:eastAsia="en-US"/>
        </w:rPr>
        <w:t>.</w:t>
      </w:r>
    </w:p>
    <w:p w14:paraId="6DD29CCC" w14:textId="77777777" w:rsidR="00B37CF8" w:rsidRPr="00A50EAF" w:rsidRDefault="00B37CF8">
      <w:pPr>
        <w:spacing w:line="360" w:lineRule="auto"/>
        <w:ind w:right="-93"/>
        <w:jc w:val="both"/>
        <w:rPr>
          <w:rFonts w:ascii="Palatino Linotype" w:eastAsia="Calibri" w:hAnsi="Palatino Linotype" w:cs="Tahoma"/>
          <w:bCs/>
          <w:szCs w:val="22"/>
          <w:lang w:eastAsia="en-US"/>
        </w:rPr>
      </w:pPr>
    </w:p>
    <w:p w14:paraId="43D6297B" w14:textId="77777777" w:rsidR="00B37CF8" w:rsidRPr="00A50EAF" w:rsidRDefault="00B37CF8">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Ahora bien, respecto al tema, resulta necesario traer a colación </w:t>
      </w:r>
      <w:r w:rsidR="008B60FB" w:rsidRPr="00A50EAF">
        <w:rPr>
          <w:rFonts w:ascii="Palatino Linotype" w:eastAsia="Calibri" w:hAnsi="Palatino Linotype" w:cs="Tahoma"/>
          <w:bCs/>
          <w:sz w:val="22"/>
          <w:szCs w:val="22"/>
          <w:lang w:eastAsia="en-US"/>
        </w:rPr>
        <w:t xml:space="preserve">que </w:t>
      </w:r>
      <w:r w:rsidRPr="00A50EAF">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sidR="008B60FB" w:rsidRPr="00A50EAF">
        <w:rPr>
          <w:rFonts w:ascii="Palatino Linotype" w:eastAsia="Calibri" w:hAnsi="Palatino Linotype" w:cs="Tahoma"/>
          <w:bCs/>
          <w:sz w:val="22"/>
          <w:szCs w:val="22"/>
          <w:lang w:eastAsia="en-US"/>
        </w:rPr>
        <w:t xml:space="preserve"> y </w:t>
      </w:r>
      <w:r w:rsidRPr="00A50EAF">
        <w:rPr>
          <w:rFonts w:ascii="Palatino Linotype" w:eastAsia="Calibri" w:hAnsi="Palatino Linotype" w:cs="Tahoma"/>
          <w:bCs/>
          <w:sz w:val="22"/>
          <w:szCs w:val="22"/>
          <w:lang w:eastAsia="en-US"/>
        </w:rPr>
        <w:t xml:space="preserve">los miembros de los Ayuntamientos, recibirán una remuneración adecuada e irrenunciable por el desempeño de su empleo, cargo o comisión, que será determinada en el presupuesto de egresos que corresponda. </w:t>
      </w:r>
    </w:p>
    <w:p w14:paraId="0A0238C4" w14:textId="77777777" w:rsidR="004D65B7" w:rsidRPr="00A50EAF" w:rsidRDefault="004D65B7">
      <w:pPr>
        <w:spacing w:line="360" w:lineRule="auto"/>
        <w:ind w:right="-93"/>
        <w:jc w:val="both"/>
        <w:rPr>
          <w:rFonts w:ascii="Palatino Linotype" w:eastAsia="Calibri" w:hAnsi="Palatino Linotype" w:cs="Tahoma"/>
          <w:bCs/>
          <w:sz w:val="18"/>
          <w:szCs w:val="22"/>
          <w:lang w:eastAsia="en-US"/>
        </w:rPr>
      </w:pPr>
    </w:p>
    <w:p w14:paraId="12486BF5" w14:textId="77777777" w:rsidR="00B37CF8" w:rsidRPr="00A50EAF" w:rsidRDefault="00B37CF8">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7F6244AE" w14:textId="77777777" w:rsidR="002C5695" w:rsidRPr="00A50EAF" w:rsidRDefault="002C5695">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w:t>
      </w:r>
      <w:r w:rsidR="00956793" w:rsidRPr="00A50EAF">
        <w:rPr>
          <w:rFonts w:ascii="Palatino Linotype" w:eastAsia="Calibri" w:hAnsi="Palatino Linotype" w:cs="Tahoma"/>
          <w:bCs/>
          <w:sz w:val="22"/>
          <w:szCs w:val="22"/>
          <w:lang w:eastAsia="en-US"/>
        </w:rPr>
        <w:t>Sujeto Obligado</w:t>
      </w:r>
      <w:r w:rsidRPr="00A50EAF">
        <w:rPr>
          <w:rFonts w:ascii="Palatino Linotype" w:eastAsia="Calibri" w:hAnsi="Palatino Linotype" w:cs="Tahoma"/>
          <w:bCs/>
          <w:sz w:val="22"/>
          <w:szCs w:val="22"/>
          <w:lang w:eastAsia="en-US"/>
        </w:rPr>
        <w:t xml:space="preserve">, entre los que se encuentran los recibos de pagos: </w:t>
      </w:r>
    </w:p>
    <w:p w14:paraId="77F1CDA1" w14:textId="77777777" w:rsidR="002C5695" w:rsidRPr="00A50EAF" w:rsidRDefault="002C5695">
      <w:pPr>
        <w:tabs>
          <w:tab w:val="left" w:pos="4962"/>
        </w:tabs>
        <w:spacing w:line="360" w:lineRule="auto"/>
        <w:ind w:left="567" w:right="539"/>
        <w:jc w:val="both"/>
        <w:rPr>
          <w:rFonts w:ascii="Palatino Linotype" w:hAnsi="Palatino Linotype" w:cs="Tahoma"/>
          <w:sz w:val="14"/>
        </w:rPr>
      </w:pPr>
    </w:p>
    <w:p w14:paraId="126A9499"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ARTÍCULO 220 K.- La institución o dependencia pública tiene la obligación de conservar y exhibir en el proceso los documentos que a continuación se precisan:</w:t>
      </w:r>
    </w:p>
    <w:p w14:paraId="1DD375D8"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I. Contratos, Nombramientos o Formato Único de Movimientos de Personal, cuando no exista Convenio de condiciones generales de trabajo aplicable;</w:t>
      </w:r>
    </w:p>
    <w:p w14:paraId="545CA527" w14:textId="77777777" w:rsidR="002C5695" w:rsidRPr="00A50EAF" w:rsidRDefault="002C5695">
      <w:pPr>
        <w:tabs>
          <w:tab w:val="left" w:pos="4962"/>
        </w:tabs>
        <w:spacing w:line="360" w:lineRule="auto"/>
        <w:ind w:left="567" w:right="567"/>
        <w:jc w:val="both"/>
        <w:rPr>
          <w:rFonts w:ascii="Palatino Linotype" w:hAnsi="Palatino Linotype" w:cs="Tahoma"/>
          <w:b/>
          <w:u w:val="single"/>
        </w:rPr>
      </w:pPr>
      <w:r w:rsidRPr="00A50EAF">
        <w:rPr>
          <w:rFonts w:ascii="Palatino Linotype" w:hAnsi="Palatino Linotype" w:cs="Tahoma"/>
          <w:b/>
          <w:u w:val="single"/>
        </w:rPr>
        <w:t>II. Recibos de pagos de salarios o las constancias documentales del pago de salario cuando sea por depósito o mediante información electrónica;</w:t>
      </w:r>
    </w:p>
    <w:p w14:paraId="0138A02A"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III. Controles de asistencia o la información magnética o electrónica de asistencia de los servidores públicos;</w:t>
      </w:r>
    </w:p>
    <w:p w14:paraId="74651A4F"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b/>
          <w:u w:val="single"/>
        </w:rPr>
        <w:t>IV. Recibos o las constancias de depósito o del medio de información magnética o electrónica que sean utilizadas para el pago de salarios, prima vacacional, aguinaldo y demás prestaciones establecidas en la presente ley;</w:t>
      </w:r>
      <w:r w:rsidRPr="00A50EAF">
        <w:rPr>
          <w:rFonts w:ascii="Palatino Linotype" w:hAnsi="Palatino Linotype" w:cs="Tahoma"/>
        </w:rPr>
        <w:t xml:space="preserve"> y</w:t>
      </w:r>
    </w:p>
    <w:p w14:paraId="65AF4B99" w14:textId="77777777" w:rsidR="002C5695" w:rsidRPr="00A50EAF" w:rsidRDefault="002C5695">
      <w:pPr>
        <w:tabs>
          <w:tab w:val="left" w:pos="4962"/>
        </w:tabs>
        <w:spacing w:line="360" w:lineRule="auto"/>
        <w:ind w:left="567" w:right="567"/>
        <w:jc w:val="both"/>
        <w:rPr>
          <w:rFonts w:ascii="Palatino Linotype" w:hAnsi="Palatino Linotype" w:cs="Tahoma"/>
        </w:rPr>
      </w:pPr>
      <w:r w:rsidRPr="00A50EAF">
        <w:rPr>
          <w:rFonts w:ascii="Palatino Linotype" w:hAnsi="Palatino Linotype" w:cs="Tahoma"/>
        </w:rPr>
        <w:t>V. Los demás que señalen las leyes.</w:t>
      </w:r>
    </w:p>
    <w:p w14:paraId="10F41E8D" w14:textId="77777777" w:rsidR="002C5695" w:rsidRPr="00A50EAF" w:rsidRDefault="002C5695">
      <w:pPr>
        <w:spacing w:line="360" w:lineRule="auto"/>
        <w:ind w:right="-93"/>
        <w:jc w:val="both"/>
        <w:rPr>
          <w:rFonts w:ascii="Palatino Linotype" w:eastAsia="Calibri" w:hAnsi="Palatino Linotype" w:cs="Tahoma"/>
          <w:bCs/>
          <w:sz w:val="18"/>
          <w:szCs w:val="22"/>
          <w:lang w:eastAsia="en-US"/>
        </w:rPr>
      </w:pPr>
    </w:p>
    <w:p w14:paraId="50F69D00" w14:textId="72FDADD3" w:rsidR="00705C3A" w:rsidRPr="00A50EAF" w:rsidRDefault="00705C3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r w:rsidR="00574B7B">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w:t>
      </w:r>
      <w:r w:rsidR="005613B8" w:rsidRPr="00A50EAF">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1FF1F413" w14:textId="77777777" w:rsidR="00705C3A" w:rsidRPr="00A50EAF" w:rsidRDefault="00705C3A">
      <w:pPr>
        <w:spacing w:line="360" w:lineRule="auto"/>
        <w:ind w:right="-93"/>
        <w:jc w:val="both"/>
        <w:rPr>
          <w:rFonts w:ascii="Palatino Linotype" w:eastAsia="Calibri" w:hAnsi="Palatino Linotype" w:cs="Tahoma"/>
          <w:bCs/>
          <w:sz w:val="22"/>
          <w:szCs w:val="22"/>
          <w:lang w:eastAsia="en-US"/>
        </w:rPr>
      </w:pPr>
    </w:p>
    <w:p w14:paraId="202D4609" w14:textId="77777777" w:rsidR="00705C3A" w:rsidRPr="00A50EAF" w:rsidRDefault="00705C3A">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a </w:t>
      </w:r>
      <w:r w:rsidRPr="00A50EAF">
        <w:rPr>
          <w:rFonts w:ascii="Palatino Linotype" w:eastAsia="Calibri" w:hAnsi="Palatino Linotype" w:cs="Tahoma"/>
          <w:bCs/>
          <w:sz w:val="22"/>
          <w:szCs w:val="22"/>
          <w:lang w:val="es-ES" w:eastAsia="en-US"/>
        </w:rPr>
        <w:t xml:space="preserve"> la presentación de la Información a la Nómina tal y como se muestra en las siguientes imágenes: </w:t>
      </w:r>
    </w:p>
    <w:p w14:paraId="03E4858A" w14:textId="04DE5E28" w:rsidR="00705C3A" w:rsidRPr="00A50EAF" w:rsidRDefault="00705C3A">
      <w:pPr>
        <w:spacing w:line="360" w:lineRule="auto"/>
        <w:ind w:right="-93"/>
        <w:jc w:val="both"/>
        <w:rPr>
          <w:rFonts w:ascii="Palatino Linotype" w:eastAsia="Calibri" w:hAnsi="Palatino Linotype" w:cs="Tahoma"/>
          <w:bCs/>
          <w:sz w:val="22"/>
          <w:szCs w:val="22"/>
          <w:lang w:eastAsia="en-US"/>
        </w:rPr>
      </w:pPr>
    </w:p>
    <w:p w14:paraId="70E3B06F" w14:textId="632CB896" w:rsidR="00705C3A" w:rsidRPr="00A50EAF" w:rsidRDefault="00574B7B">
      <w:pPr>
        <w:spacing w:line="360" w:lineRule="auto"/>
        <w:ind w:right="-93"/>
        <w:jc w:val="both"/>
        <w:rPr>
          <w:rFonts w:ascii="Palatino Linotype" w:eastAsia="Calibri" w:hAnsi="Palatino Linotype" w:cs="Tahoma"/>
          <w:bCs/>
          <w:sz w:val="22"/>
          <w:szCs w:val="22"/>
          <w:lang w:val="es-ES" w:eastAsia="en-US"/>
        </w:rPr>
      </w:pPr>
      <w:r w:rsidRPr="00BC1085">
        <w:rPr>
          <w:rFonts w:ascii="Palatino Linotype" w:eastAsia="Calibri" w:hAnsi="Palatino Linotype" w:cs="Tahoma"/>
          <w:bCs/>
          <w:noProof/>
          <w:sz w:val="22"/>
          <w:szCs w:val="22"/>
          <w:lang w:eastAsia="es-MX"/>
        </w:rPr>
        <w:lastRenderedPageBreak/>
        <mc:AlternateContent>
          <mc:Choice Requires="wps">
            <w:drawing>
              <wp:anchor distT="0" distB="0" distL="114300" distR="114300" simplePos="0" relativeHeight="251664384" behindDoc="0" locked="0" layoutInCell="1" allowOverlap="1" wp14:anchorId="49398E61" wp14:editId="2153474A">
                <wp:simplePos x="0" y="0"/>
                <wp:positionH relativeFrom="margin">
                  <wp:posOffset>437249</wp:posOffset>
                </wp:positionH>
                <wp:positionV relativeFrom="paragraph">
                  <wp:posOffset>1749984</wp:posOffset>
                </wp:positionV>
                <wp:extent cx="1853013" cy="570331"/>
                <wp:effectExtent l="76200" t="38100" r="71120" b="96520"/>
                <wp:wrapNone/>
                <wp:docPr id="18" name="Rectángulo redondeado 18"/>
                <wp:cNvGraphicFramePr/>
                <a:graphic xmlns:a="http://schemas.openxmlformats.org/drawingml/2006/main">
                  <a:graphicData uri="http://schemas.microsoft.com/office/word/2010/wordprocessingShape">
                    <wps:wsp>
                      <wps:cNvSpPr/>
                      <wps:spPr>
                        <a:xfrm>
                          <a:off x="0" y="0"/>
                          <a:ext cx="1853013" cy="570331"/>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909CFD" id="Rectángulo redondeado 18" o:spid="_x0000_s1026" style="position:absolute;margin-left:34.45pt;margin-top:137.8pt;width:145.9pt;height:44.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" filled="f" strokecolor="#ffc000" strokeweight="2.25pt">
                <v:shadow on="t" color="black" opacity="22937f" origin=",.5" offset="0,.63889mm"/>
                <w10:wrap anchorx="margin"/>
              </v:roundrect>
            </w:pict>
          </mc:Fallback>
        </mc:AlternateContent>
      </w:r>
      <w:r w:rsidR="00705C3A"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6432" behindDoc="0" locked="0" layoutInCell="1" allowOverlap="1" wp14:anchorId="799EBDD3" wp14:editId="45B23ACB">
                <wp:simplePos x="0" y="0"/>
                <wp:positionH relativeFrom="margin">
                  <wp:posOffset>2469515</wp:posOffset>
                </wp:positionH>
                <wp:positionV relativeFrom="paragraph">
                  <wp:posOffset>649605</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AABE33" id="Rectángulo redondeado 31" o:spid="_x0000_s1026" style="position:absolute;margin-left:194.45pt;margin-top:51.15pt;width:42.55pt;height:1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" filled="f" strokecolor="#ffc000" strokeweight="2.25pt">
                <v:shadow on="t" color="black" opacity="22937f" origin=",.5" offset="0,.63889mm"/>
                <w10:wrap anchorx="margin"/>
              </v:roundrect>
            </w:pict>
          </mc:Fallback>
        </mc:AlternateContent>
      </w:r>
      <w:r w:rsidR="00705C3A" w:rsidRPr="00A50EAF">
        <w:rPr>
          <w:rFonts w:ascii="Palatino Linotype" w:eastAsia="Calibri" w:hAnsi="Palatino Linotype" w:cs="Tahoma"/>
          <w:bCs/>
          <w:sz w:val="22"/>
          <w:szCs w:val="22"/>
          <w:lang w:eastAsia="en-US"/>
        </w:rPr>
        <w:t xml:space="preserve"> </w:t>
      </w:r>
      <w:r w:rsidR="00705C3A" w:rsidRPr="00BC1085">
        <w:rPr>
          <w:rFonts w:ascii="Palatino Linotype" w:eastAsia="Calibri" w:hAnsi="Palatino Linotype" w:cs="Tahoma"/>
          <w:bCs/>
          <w:noProof/>
          <w:sz w:val="22"/>
          <w:szCs w:val="22"/>
          <w:lang w:eastAsia="es-MX"/>
        </w:rPr>
        <w:drawing>
          <wp:inline distT="0" distB="0" distL="0" distR="0" wp14:anchorId="71A4727B" wp14:editId="0C96F390">
            <wp:extent cx="5198838" cy="2717878"/>
            <wp:effectExtent l="0" t="0" r="190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200" t="19269" r="15372" b="16211"/>
                    <a:stretch/>
                  </pic:blipFill>
                  <pic:spPr bwMode="auto">
                    <a:xfrm>
                      <a:off x="0" y="0"/>
                      <a:ext cx="5221800" cy="2729882"/>
                    </a:xfrm>
                    <a:prstGeom prst="rect">
                      <a:avLst/>
                    </a:prstGeom>
                    <a:ln>
                      <a:noFill/>
                    </a:ln>
                    <a:extLst>
                      <a:ext uri="{53640926-AAD7-44D8-BBD7-CCE9431645EC}">
                        <a14:shadowObscured xmlns:a14="http://schemas.microsoft.com/office/drawing/2010/main"/>
                      </a:ext>
                    </a:extLst>
                  </pic:spPr>
                </pic:pic>
              </a:graphicData>
            </a:graphic>
          </wp:inline>
        </w:drawing>
      </w:r>
    </w:p>
    <w:p w14:paraId="69F48018" w14:textId="77EE44B1" w:rsidR="00705C3A" w:rsidRPr="00A50EAF" w:rsidRDefault="00574B7B">
      <w:pPr>
        <w:spacing w:line="360" w:lineRule="auto"/>
        <w:ind w:right="-93"/>
        <w:jc w:val="both"/>
        <w:rPr>
          <w:rFonts w:ascii="Palatino Linotype" w:eastAsia="Calibri" w:hAnsi="Palatino Linotype" w:cs="Tahoma"/>
          <w:bCs/>
          <w:sz w:val="22"/>
          <w:szCs w:val="22"/>
          <w:lang w:val="es-ES" w:eastAsia="en-US"/>
        </w:rPr>
      </w:pP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4CCE5552" wp14:editId="4C18C465">
                <wp:simplePos x="0" y="0"/>
                <wp:positionH relativeFrom="margin">
                  <wp:posOffset>2360883</wp:posOffset>
                </wp:positionH>
                <wp:positionV relativeFrom="paragraph">
                  <wp:posOffset>943752</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32EE41" id="Rectángulo redondeado 26" o:spid="_x0000_s1026" style="position:absolute;margin-left:185.9pt;margin-top:74.3pt;width:42.55pt;height: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" filled="f" strokecolor="#ffc000" strokeweight="2.25pt">
                <v:shadow on="t" color="black" opacity="22937f" origin=",.5" offset="0,.63889mm"/>
                <w10:wrap anchorx="margin"/>
              </v:roundrect>
            </w:pict>
          </mc:Fallback>
        </mc:AlternateContent>
      </w:r>
      <w:r w:rsidR="00631A84"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5F2BCDD3" wp14:editId="0ACE3051">
                <wp:simplePos x="0" y="0"/>
                <wp:positionH relativeFrom="margin">
                  <wp:posOffset>970545</wp:posOffset>
                </wp:positionH>
                <wp:positionV relativeFrom="paragraph">
                  <wp:posOffset>489917</wp:posOffset>
                </wp:positionV>
                <wp:extent cx="3459177" cy="198290"/>
                <wp:effectExtent l="76200" t="38100" r="65405" b="87630"/>
                <wp:wrapNone/>
                <wp:docPr id="15" name="Rectángulo redondeado 15"/>
                <wp:cNvGraphicFramePr/>
                <a:graphic xmlns:a="http://schemas.openxmlformats.org/drawingml/2006/main">
                  <a:graphicData uri="http://schemas.microsoft.com/office/word/2010/wordprocessingShape">
                    <wps:wsp>
                      <wps:cNvSpPr/>
                      <wps:spPr>
                        <a:xfrm>
                          <a:off x="0" y="0"/>
                          <a:ext cx="3459177" cy="19829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896C1A" id="Rectángulo redondeado 15" o:spid="_x0000_s1026" style="position:absolute;margin-left:76.4pt;margin-top:38.6pt;width:272.4pt;height: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" filled="f" strokecolor="#ffc000" strokeweight="2.25pt">
                <v:shadow on="t" color="black" opacity="22937f" origin=",.5" offset="0,.63889mm"/>
                <w10:wrap anchorx="margin"/>
              </v:roundrect>
            </w:pict>
          </mc:Fallback>
        </mc:AlternateContent>
      </w:r>
      <w:r w:rsidR="00705C3A" w:rsidRPr="00A50EAF">
        <w:rPr>
          <w:rFonts w:ascii="Palatino Linotype" w:eastAsia="Calibri" w:hAnsi="Palatino Linotype" w:cs="Tahoma"/>
          <w:bCs/>
          <w:sz w:val="22"/>
          <w:szCs w:val="22"/>
          <w:lang w:eastAsia="en-US"/>
        </w:rPr>
        <w:t xml:space="preserve"> </w:t>
      </w:r>
      <w:r w:rsidR="00705C3A" w:rsidRPr="00BC1085">
        <w:rPr>
          <w:rFonts w:ascii="Palatino Linotype" w:eastAsia="Calibri" w:hAnsi="Palatino Linotype" w:cs="Tahoma"/>
          <w:bCs/>
          <w:noProof/>
          <w:sz w:val="22"/>
          <w:szCs w:val="22"/>
          <w:lang w:eastAsia="es-MX"/>
        </w:rPr>
        <w:drawing>
          <wp:inline distT="0" distB="0" distL="0" distR="0" wp14:anchorId="3F50E299" wp14:editId="254B03EB">
            <wp:extent cx="5198020" cy="293394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210" t="19115" r="20245" b="14959"/>
                    <a:stretch/>
                  </pic:blipFill>
                  <pic:spPr bwMode="auto">
                    <a:xfrm>
                      <a:off x="0" y="0"/>
                      <a:ext cx="5256776" cy="2967104"/>
                    </a:xfrm>
                    <a:prstGeom prst="rect">
                      <a:avLst/>
                    </a:prstGeom>
                    <a:ln>
                      <a:noFill/>
                    </a:ln>
                    <a:extLst>
                      <a:ext uri="{53640926-AAD7-44D8-BBD7-CCE9431645EC}">
                        <a14:shadowObscured xmlns:a14="http://schemas.microsoft.com/office/drawing/2010/main"/>
                      </a:ext>
                    </a:extLst>
                  </pic:spPr>
                </pic:pic>
              </a:graphicData>
            </a:graphic>
          </wp:inline>
        </w:drawing>
      </w:r>
    </w:p>
    <w:p w14:paraId="63E2F69A" w14:textId="77777777" w:rsidR="00705C3A" w:rsidRPr="00A50EAF" w:rsidRDefault="00705C3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lastRenderedPageBreak/>
        <w:t xml:space="preserve"> </w:t>
      </w:r>
      <w:r w:rsidRPr="00BC1085">
        <w:rPr>
          <w:rFonts w:ascii="Palatino Linotype" w:eastAsia="Calibri" w:hAnsi="Palatino Linotype" w:cs="Tahoma"/>
          <w:bCs/>
          <w:noProof/>
          <w:sz w:val="22"/>
          <w:szCs w:val="22"/>
          <w:lang w:eastAsia="es-MX"/>
        </w:rPr>
        <w:drawing>
          <wp:inline distT="0" distB="0" distL="0" distR="0" wp14:anchorId="4ED44281" wp14:editId="2B4B2F33">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151B62A4" w14:textId="77777777" w:rsidR="00705C3A" w:rsidRPr="00A50EAF" w:rsidRDefault="00705C3A" w:rsidP="00DA07D5">
      <w:pPr>
        <w:spacing w:line="360" w:lineRule="auto"/>
        <w:ind w:right="-93"/>
        <w:jc w:val="center"/>
        <w:rPr>
          <w:rFonts w:ascii="Palatino Linotype" w:eastAsia="Calibri" w:hAnsi="Palatino Linotype" w:cs="Tahoma"/>
          <w:bCs/>
          <w:sz w:val="22"/>
          <w:szCs w:val="22"/>
          <w:lang w:eastAsia="en-US"/>
        </w:rPr>
      </w:pPr>
      <w:r w:rsidRPr="00BC1085">
        <w:rPr>
          <w:rFonts w:ascii="Palatino Linotype" w:eastAsia="Calibri" w:hAnsi="Palatino Linotype" w:cs="Tahoma"/>
          <w:bCs/>
          <w:noProof/>
          <w:sz w:val="22"/>
          <w:szCs w:val="22"/>
          <w:lang w:eastAsia="es-MX"/>
        </w:rPr>
        <w:lastRenderedPageBreak/>
        <w:drawing>
          <wp:inline distT="0" distB="0" distL="0" distR="0" wp14:anchorId="164A5954" wp14:editId="1034F6BC">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56A3E83F" w14:textId="77777777" w:rsidR="00705C3A" w:rsidRPr="00A50EAF" w:rsidRDefault="00705C3A">
      <w:pPr>
        <w:spacing w:line="360" w:lineRule="auto"/>
        <w:ind w:right="-93"/>
        <w:jc w:val="both"/>
        <w:rPr>
          <w:rFonts w:ascii="Palatino Linotype" w:eastAsia="Calibri" w:hAnsi="Palatino Linotype" w:cs="Tahoma"/>
          <w:bCs/>
          <w:sz w:val="22"/>
          <w:szCs w:val="22"/>
          <w:lang w:eastAsia="en-US"/>
        </w:rPr>
      </w:pPr>
    </w:p>
    <w:p w14:paraId="69119B57" w14:textId="0EB81602" w:rsidR="00193B6B" w:rsidRDefault="00FC293B">
      <w:pPr>
        <w:spacing w:line="360" w:lineRule="auto"/>
        <w:ind w:right="-93"/>
        <w:jc w:val="both"/>
        <w:rPr>
          <w:rFonts w:ascii="Palatino Linotype" w:eastAsia="Calibri" w:hAnsi="Palatino Linotype" w:cs="Tahoma"/>
          <w:bCs/>
          <w:sz w:val="22"/>
          <w:szCs w:val="22"/>
          <w:lang w:val="es-ES_tradnl" w:eastAsia="en-US"/>
        </w:rPr>
      </w:pPr>
      <w:r w:rsidRPr="00A50EAF">
        <w:rPr>
          <w:rFonts w:ascii="Palatino Linotype" w:eastAsia="Calibri" w:hAnsi="Palatino Linotype" w:cs="Tahoma"/>
          <w:bCs/>
          <w:sz w:val="22"/>
          <w:szCs w:val="22"/>
          <w:lang w:eastAsia="en-US"/>
        </w:rPr>
        <w:t xml:space="preserve">De tal </w:t>
      </w:r>
      <w:r w:rsidR="00FD2D96" w:rsidRPr="00A50EAF">
        <w:rPr>
          <w:rFonts w:ascii="Palatino Linotype" w:eastAsia="Calibri" w:hAnsi="Palatino Linotype" w:cs="Tahoma"/>
          <w:bCs/>
          <w:sz w:val="22"/>
          <w:szCs w:val="22"/>
          <w:lang w:eastAsia="en-US"/>
        </w:rPr>
        <w:t>manera</w:t>
      </w:r>
      <w:r w:rsidRPr="00A50EAF">
        <w:rPr>
          <w:rFonts w:ascii="Palatino Linotype" w:eastAsia="Calibri" w:hAnsi="Palatino Linotype" w:cs="Tahoma"/>
          <w:bCs/>
          <w:sz w:val="22"/>
          <w:szCs w:val="22"/>
          <w:lang w:eastAsia="en-US"/>
        </w:rPr>
        <w:t>, que la información solicitada</w:t>
      </w:r>
      <w:r w:rsidR="00240856">
        <w:rPr>
          <w:rFonts w:ascii="Palatino Linotype" w:eastAsia="Calibri" w:hAnsi="Palatino Linotype" w:cs="Tahoma"/>
          <w:bCs/>
          <w:sz w:val="22"/>
          <w:szCs w:val="22"/>
          <w:lang w:eastAsia="en-US"/>
        </w:rPr>
        <w:t xml:space="preserve"> por la</w:t>
      </w:r>
      <w:r w:rsidRPr="00A50EAF">
        <w:rPr>
          <w:rFonts w:ascii="Palatino Linotype" w:eastAsia="Calibri" w:hAnsi="Palatino Linotype" w:cs="Tahoma"/>
          <w:bCs/>
          <w:sz w:val="22"/>
          <w:szCs w:val="22"/>
          <w:lang w:eastAsia="en-US"/>
        </w:rPr>
        <w:t xml:space="preserve"> Recurrente, corresponde a </w:t>
      </w:r>
      <w:r w:rsidR="00FD2D96" w:rsidRPr="00A50EAF">
        <w:rPr>
          <w:rFonts w:ascii="Palatino Linotype" w:eastAsia="Calibri" w:hAnsi="Palatino Linotype" w:cs="Tahoma"/>
          <w:bCs/>
          <w:sz w:val="22"/>
          <w:szCs w:val="22"/>
          <w:lang w:eastAsia="en-US"/>
        </w:rPr>
        <w:t xml:space="preserve">la información de </w:t>
      </w:r>
      <w:r w:rsidRPr="00A50EAF">
        <w:rPr>
          <w:rFonts w:ascii="Palatino Linotype" w:eastAsia="Calibri" w:hAnsi="Palatino Linotype" w:cs="Tahoma"/>
          <w:bCs/>
          <w:sz w:val="22"/>
          <w:szCs w:val="22"/>
          <w:lang w:eastAsia="en-US"/>
        </w:rPr>
        <w:t>los recibos</w:t>
      </w:r>
      <w:r w:rsidR="00FD2D96" w:rsidRPr="00A50EAF">
        <w:rPr>
          <w:rFonts w:ascii="Palatino Linotype" w:eastAsia="Calibri" w:hAnsi="Palatino Linotype" w:cs="Tahoma"/>
          <w:bCs/>
          <w:sz w:val="22"/>
          <w:szCs w:val="22"/>
          <w:lang w:eastAsia="en-US"/>
        </w:rPr>
        <w:t xml:space="preserve"> </w:t>
      </w:r>
      <w:r w:rsidR="00240856">
        <w:rPr>
          <w:rFonts w:ascii="Palatino Linotype" w:eastAsia="Calibri" w:hAnsi="Palatino Linotype" w:cs="Tahoma"/>
          <w:bCs/>
          <w:sz w:val="22"/>
          <w:szCs w:val="22"/>
          <w:lang w:eastAsia="en-US"/>
        </w:rPr>
        <w:t xml:space="preserve">de nómina </w:t>
      </w:r>
      <w:r w:rsidRPr="00A50EAF">
        <w:rPr>
          <w:rFonts w:ascii="Palatino Linotype" w:eastAsia="Calibri" w:hAnsi="Palatino Linotype" w:cs="Tahoma"/>
          <w:bCs/>
          <w:sz w:val="22"/>
          <w:szCs w:val="22"/>
          <w:lang w:eastAsia="en-US"/>
        </w:rPr>
        <w:t>conforme a lo expuesto</w:t>
      </w:r>
      <w:r w:rsidR="00FA4111" w:rsidRPr="00A50EAF">
        <w:rPr>
          <w:rFonts w:ascii="Palatino Linotype" w:eastAsia="Calibri" w:hAnsi="Palatino Linotype" w:cs="Tahoma"/>
          <w:bCs/>
          <w:sz w:val="22"/>
          <w:szCs w:val="22"/>
          <w:lang w:eastAsia="en-US"/>
        </w:rPr>
        <w:t>,</w:t>
      </w:r>
      <w:r w:rsidR="00FD2D96" w:rsidRPr="00A50EAF">
        <w:rPr>
          <w:rFonts w:ascii="Palatino Linotype" w:eastAsia="Calibri" w:hAnsi="Palatino Linotype" w:cs="Tahoma"/>
          <w:bCs/>
          <w:sz w:val="22"/>
          <w:szCs w:val="22"/>
          <w:lang w:eastAsia="en-US"/>
        </w:rPr>
        <w:t xml:space="preserve"> la nómina general o</w:t>
      </w:r>
      <w:r w:rsidRPr="00A50EAF">
        <w:rPr>
          <w:rFonts w:ascii="Palatino Linotype" w:eastAsia="Calibri" w:hAnsi="Palatino Linotype" w:cs="Tahoma"/>
          <w:bCs/>
          <w:sz w:val="22"/>
          <w:szCs w:val="22"/>
          <w:lang w:eastAsia="en-US"/>
        </w:rPr>
        <w:t xml:space="preserve"> </w:t>
      </w:r>
      <w:r w:rsidR="00FA4111" w:rsidRPr="00A50EAF">
        <w:rPr>
          <w:rFonts w:ascii="Palatino Linotype" w:eastAsia="Calibri" w:hAnsi="Palatino Linotype" w:cs="Tahoma"/>
          <w:bCs/>
          <w:sz w:val="22"/>
          <w:szCs w:val="22"/>
          <w:lang w:eastAsia="en-US"/>
        </w:rPr>
        <w:t xml:space="preserve">los recibos de nómina de los servidores públicos del </w:t>
      </w:r>
      <w:r w:rsidR="00631A84" w:rsidRPr="00631A84">
        <w:rPr>
          <w:rFonts w:ascii="Palatino Linotype" w:eastAsia="Calibri" w:hAnsi="Palatino Linotype" w:cs="Tahoma"/>
          <w:bCs/>
          <w:sz w:val="22"/>
          <w:szCs w:val="22"/>
          <w:lang w:eastAsia="en-US"/>
        </w:rPr>
        <w:t xml:space="preserve">Ayuntamiento de Temascaltepec </w:t>
      </w:r>
      <w:r w:rsidR="00FA4111" w:rsidRPr="00A50EAF">
        <w:rPr>
          <w:rFonts w:ascii="Palatino Linotype" w:eastAsia="Calibri" w:hAnsi="Palatino Linotype" w:cs="Tahoma"/>
          <w:bCs/>
          <w:sz w:val="22"/>
          <w:szCs w:val="22"/>
          <w:lang w:eastAsia="en-US"/>
        </w:rPr>
        <w:t xml:space="preserve">correspondiente </w:t>
      </w:r>
      <w:r w:rsidR="00631A84">
        <w:rPr>
          <w:rFonts w:ascii="Palatino Linotype" w:eastAsia="Calibri" w:hAnsi="Palatino Linotype" w:cs="Tahoma"/>
          <w:bCs/>
          <w:sz w:val="22"/>
          <w:szCs w:val="22"/>
          <w:lang w:eastAsia="en-US"/>
        </w:rPr>
        <w:t xml:space="preserve">a los </w:t>
      </w:r>
      <w:r w:rsidR="00631A84" w:rsidRPr="00631A84">
        <w:rPr>
          <w:rFonts w:ascii="Palatino Linotype" w:eastAsia="Calibri" w:hAnsi="Palatino Linotype" w:cs="Tahoma"/>
          <w:bCs/>
          <w:sz w:val="22"/>
          <w:szCs w:val="22"/>
          <w:lang w:eastAsia="en-US"/>
        </w:rPr>
        <w:t xml:space="preserve">meses agosto y septiembre de </w:t>
      </w:r>
      <w:r w:rsidR="00535925">
        <w:rPr>
          <w:rFonts w:ascii="Palatino Linotype" w:eastAsia="Calibri" w:hAnsi="Palatino Linotype" w:cs="Tahoma"/>
          <w:bCs/>
          <w:sz w:val="22"/>
          <w:szCs w:val="22"/>
          <w:lang w:eastAsia="en-US"/>
        </w:rPr>
        <w:t>dos mil dieciocho</w:t>
      </w:r>
      <w:r w:rsidR="00FA4111" w:rsidRPr="00A50EAF">
        <w:rPr>
          <w:rFonts w:ascii="Palatino Linotype" w:eastAsia="Calibri" w:hAnsi="Palatino Linotype" w:cs="Tahoma"/>
          <w:bCs/>
          <w:sz w:val="22"/>
          <w:szCs w:val="22"/>
          <w:lang w:eastAsia="en-US"/>
        </w:rPr>
        <w:t>,</w:t>
      </w:r>
      <w:r w:rsidR="008B60FB" w:rsidRPr="00A50EAF">
        <w:rPr>
          <w:rFonts w:ascii="Palatino Linotype" w:eastAsia="Calibri" w:hAnsi="Palatino Linotype" w:cs="Tahoma"/>
          <w:bCs/>
          <w:sz w:val="22"/>
          <w:szCs w:val="22"/>
          <w:lang w:eastAsia="en-US"/>
        </w:rPr>
        <w:t xml:space="preserve"> </w:t>
      </w:r>
      <w:r w:rsidR="00FA4111" w:rsidRPr="00A50EAF">
        <w:rPr>
          <w:rFonts w:ascii="Palatino Linotype" w:eastAsia="Calibri" w:hAnsi="Palatino Linotype" w:cs="Tahoma"/>
          <w:bCs/>
          <w:sz w:val="22"/>
          <w:szCs w:val="22"/>
          <w:lang w:eastAsia="en-US"/>
        </w:rPr>
        <w:t>satisface</w:t>
      </w:r>
      <w:r w:rsidR="00FD2D96" w:rsidRPr="00A50EAF">
        <w:rPr>
          <w:rFonts w:ascii="Palatino Linotype" w:eastAsia="Calibri" w:hAnsi="Palatino Linotype" w:cs="Tahoma"/>
          <w:bCs/>
          <w:sz w:val="22"/>
          <w:szCs w:val="22"/>
          <w:lang w:eastAsia="en-US"/>
        </w:rPr>
        <w:t>n</w:t>
      </w:r>
      <w:r w:rsidR="00FA4111" w:rsidRPr="00A50EAF">
        <w:rPr>
          <w:rFonts w:ascii="Palatino Linotype" w:eastAsia="Calibri" w:hAnsi="Palatino Linotype" w:cs="Tahoma"/>
          <w:bCs/>
          <w:sz w:val="22"/>
          <w:szCs w:val="22"/>
          <w:lang w:eastAsia="en-US"/>
        </w:rPr>
        <w:t xml:space="preserve"> el derecho de</w:t>
      </w:r>
      <w:r w:rsidR="00240856">
        <w:rPr>
          <w:rFonts w:ascii="Palatino Linotype" w:eastAsia="Calibri" w:hAnsi="Palatino Linotype" w:cs="Tahoma"/>
          <w:bCs/>
          <w:sz w:val="22"/>
          <w:szCs w:val="22"/>
          <w:lang w:eastAsia="en-US"/>
        </w:rPr>
        <w:t xml:space="preserve"> </w:t>
      </w:r>
      <w:r w:rsidR="00FA4111" w:rsidRPr="00A50EAF">
        <w:rPr>
          <w:rFonts w:ascii="Palatino Linotype" w:eastAsia="Calibri" w:hAnsi="Palatino Linotype" w:cs="Tahoma"/>
          <w:bCs/>
          <w:sz w:val="22"/>
          <w:szCs w:val="22"/>
          <w:lang w:eastAsia="en-US"/>
        </w:rPr>
        <w:t>l</w:t>
      </w:r>
      <w:r w:rsidR="00240856">
        <w:rPr>
          <w:rFonts w:ascii="Palatino Linotype" w:eastAsia="Calibri" w:hAnsi="Palatino Linotype" w:cs="Tahoma"/>
          <w:bCs/>
          <w:sz w:val="22"/>
          <w:szCs w:val="22"/>
          <w:lang w:eastAsia="en-US"/>
        </w:rPr>
        <w:t>a P</w:t>
      </w:r>
      <w:r w:rsidR="00FA4111" w:rsidRPr="00A50EAF">
        <w:rPr>
          <w:rFonts w:ascii="Palatino Linotype" w:eastAsia="Calibri" w:hAnsi="Palatino Linotype" w:cs="Tahoma"/>
          <w:bCs/>
          <w:sz w:val="22"/>
          <w:szCs w:val="22"/>
          <w:lang w:eastAsia="en-US"/>
        </w:rPr>
        <w:t>articular</w:t>
      </w:r>
      <w:r w:rsidR="00FD2D96" w:rsidRPr="00A50EAF">
        <w:rPr>
          <w:rFonts w:ascii="Palatino Linotype" w:eastAsia="Calibri" w:hAnsi="Palatino Linotype" w:cs="Tahoma"/>
          <w:bCs/>
          <w:sz w:val="22"/>
          <w:szCs w:val="22"/>
          <w:lang w:eastAsia="en-US"/>
        </w:rPr>
        <w:t xml:space="preserve">; por </w:t>
      </w:r>
      <w:r w:rsidR="002C5695" w:rsidRPr="00A50EAF">
        <w:rPr>
          <w:rFonts w:ascii="Palatino Linotype" w:eastAsia="Calibri" w:hAnsi="Palatino Linotype" w:cs="Tahoma"/>
          <w:bCs/>
          <w:sz w:val="22"/>
          <w:szCs w:val="22"/>
          <w:lang w:eastAsia="en-US"/>
        </w:rPr>
        <w:t xml:space="preserve">lo que, </w:t>
      </w:r>
      <w:r w:rsidR="008B60FB" w:rsidRPr="00A50EAF">
        <w:rPr>
          <w:rFonts w:ascii="Palatino Linotype" w:eastAsia="Calibri" w:hAnsi="Palatino Linotype" w:cs="Tahoma"/>
          <w:bCs/>
          <w:sz w:val="22"/>
          <w:szCs w:val="22"/>
          <w:lang w:eastAsia="en-US"/>
        </w:rPr>
        <w:t xml:space="preserve">el </w:t>
      </w:r>
      <w:r w:rsidR="00956793" w:rsidRPr="00A50EAF">
        <w:rPr>
          <w:rFonts w:ascii="Palatino Linotype" w:eastAsia="Calibri" w:hAnsi="Palatino Linotype" w:cs="Tahoma"/>
          <w:bCs/>
          <w:sz w:val="22"/>
          <w:szCs w:val="22"/>
          <w:lang w:eastAsia="en-US"/>
        </w:rPr>
        <w:t>Sujeto Obligado</w:t>
      </w:r>
      <w:r w:rsidR="00B37CF8" w:rsidRPr="00A50EAF">
        <w:rPr>
          <w:rFonts w:ascii="Palatino Linotype" w:eastAsia="Calibri" w:hAnsi="Palatino Linotype" w:cs="Tahoma"/>
          <w:bCs/>
          <w:sz w:val="22"/>
          <w:szCs w:val="22"/>
          <w:lang w:eastAsia="en-US"/>
        </w:rPr>
        <w:t xml:space="preserve"> </w:t>
      </w:r>
      <w:r w:rsidR="00B37CF8" w:rsidRPr="00A50EAF">
        <w:rPr>
          <w:rFonts w:ascii="Palatino Linotype" w:eastAsia="Calibri" w:hAnsi="Palatino Linotype" w:cs="Tahoma"/>
          <w:b/>
          <w:bCs/>
          <w:sz w:val="22"/>
          <w:szCs w:val="22"/>
          <w:lang w:eastAsia="en-US"/>
        </w:rPr>
        <w:t xml:space="preserve">tiene competencia para conocer </w:t>
      </w:r>
      <w:r w:rsidRPr="00A50EAF">
        <w:rPr>
          <w:rFonts w:ascii="Palatino Linotype" w:eastAsia="Calibri" w:hAnsi="Palatino Linotype" w:cs="Tahoma"/>
          <w:b/>
          <w:bCs/>
          <w:sz w:val="22"/>
          <w:szCs w:val="22"/>
          <w:lang w:eastAsia="en-US"/>
        </w:rPr>
        <w:t xml:space="preserve">y poseer  </w:t>
      </w:r>
      <w:r w:rsidR="00B37CF8" w:rsidRPr="00A50EAF">
        <w:rPr>
          <w:rFonts w:ascii="Palatino Linotype" w:eastAsia="Calibri" w:hAnsi="Palatino Linotype" w:cs="Tahoma"/>
          <w:b/>
          <w:bCs/>
          <w:sz w:val="22"/>
          <w:szCs w:val="22"/>
          <w:lang w:eastAsia="en-US"/>
        </w:rPr>
        <w:t>la información solicitada</w:t>
      </w:r>
      <w:r w:rsidR="00F63A08" w:rsidRPr="00A50EAF">
        <w:rPr>
          <w:rFonts w:ascii="Palatino Linotype" w:eastAsia="Calibri" w:hAnsi="Palatino Linotype" w:cs="Tahoma"/>
          <w:bCs/>
          <w:sz w:val="22"/>
          <w:szCs w:val="22"/>
          <w:lang w:val="es-ES_tradnl" w:eastAsia="en-US"/>
        </w:rPr>
        <w:t xml:space="preserve">, por lo que es dable </w:t>
      </w:r>
      <w:r w:rsidR="00F63A08" w:rsidRPr="00A50EAF">
        <w:rPr>
          <w:rFonts w:ascii="Palatino Linotype" w:eastAsia="Calibri" w:hAnsi="Palatino Linotype" w:cs="Tahoma"/>
          <w:b/>
          <w:bCs/>
          <w:sz w:val="22"/>
          <w:szCs w:val="22"/>
          <w:lang w:val="es-ES_tradnl" w:eastAsia="en-US"/>
        </w:rPr>
        <w:t>ORDENAR</w:t>
      </w:r>
      <w:r w:rsidR="00F63A08" w:rsidRPr="00A50EAF">
        <w:rPr>
          <w:rFonts w:ascii="Palatino Linotype" w:eastAsia="Calibri" w:hAnsi="Palatino Linotype" w:cs="Tahoma"/>
          <w:bCs/>
          <w:sz w:val="22"/>
          <w:szCs w:val="22"/>
          <w:lang w:val="es-ES_tradnl" w:eastAsia="en-US"/>
        </w:rPr>
        <w:t xml:space="preserve"> una búsqueda exhaustiva y razonable de la información, en las áreas competentes de la nómina </w:t>
      </w:r>
      <w:r w:rsidR="00FD2D96" w:rsidRPr="00A50EAF">
        <w:rPr>
          <w:rFonts w:ascii="Palatino Linotype" w:eastAsia="Calibri" w:hAnsi="Palatino Linotype" w:cs="Tahoma"/>
          <w:bCs/>
          <w:sz w:val="22"/>
          <w:szCs w:val="22"/>
          <w:lang w:val="es-ES_tradnl" w:eastAsia="en-US"/>
        </w:rPr>
        <w:t xml:space="preserve">general o los recibos de nómina </w:t>
      </w:r>
      <w:r w:rsidR="00F63A08" w:rsidRPr="00A50EAF">
        <w:rPr>
          <w:rFonts w:ascii="Palatino Linotype" w:eastAsia="Calibri" w:hAnsi="Palatino Linotype" w:cs="Tahoma"/>
          <w:bCs/>
          <w:sz w:val="22"/>
          <w:szCs w:val="22"/>
          <w:lang w:val="es-ES_tradnl" w:eastAsia="en-US"/>
        </w:rPr>
        <w:t>de</w:t>
      </w:r>
      <w:r w:rsidR="00631A84">
        <w:rPr>
          <w:rFonts w:ascii="Palatino Linotype" w:eastAsia="Calibri" w:hAnsi="Palatino Linotype" w:cs="Tahoma"/>
          <w:bCs/>
          <w:sz w:val="22"/>
          <w:szCs w:val="22"/>
          <w:lang w:val="es-ES_tradnl" w:eastAsia="en-US"/>
        </w:rPr>
        <w:t xml:space="preserve"> los</w:t>
      </w:r>
      <w:r w:rsidR="00FD2D96" w:rsidRPr="00A50EAF">
        <w:rPr>
          <w:rFonts w:ascii="Palatino Linotype" w:eastAsia="Calibri" w:hAnsi="Palatino Linotype" w:cs="Tahoma"/>
          <w:bCs/>
          <w:sz w:val="22"/>
          <w:szCs w:val="22"/>
          <w:lang w:val="es-ES_tradnl" w:eastAsia="en-US"/>
        </w:rPr>
        <w:t xml:space="preserve"> </w:t>
      </w:r>
      <w:r w:rsidR="00631A84" w:rsidRPr="00631A84">
        <w:rPr>
          <w:rFonts w:ascii="Palatino Linotype" w:eastAsia="Calibri" w:hAnsi="Palatino Linotype" w:cs="Tahoma"/>
          <w:bCs/>
          <w:sz w:val="22"/>
          <w:szCs w:val="22"/>
          <w:lang w:val="es-ES_tradnl" w:eastAsia="en-US"/>
        </w:rPr>
        <w:t>meses agosto y septiembre de</w:t>
      </w:r>
      <w:r w:rsidR="00535925">
        <w:rPr>
          <w:rFonts w:ascii="Palatino Linotype" w:eastAsia="Calibri" w:hAnsi="Palatino Linotype" w:cs="Tahoma"/>
          <w:bCs/>
          <w:sz w:val="22"/>
          <w:szCs w:val="22"/>
          <w:lang w:val="es-ES_tradnl" w:eastAsia="en-US"/>
        </w:rPr>
        <w:t xml:space="preserve"> </w:t>
      </w:r>
      <w:r w:rsidR="00535925">
        <w:rPr>
          <w:rFonts w:ascii="Palatino Linotype" w:eastAsia="Calibri" w:hAnsi="Palatino Linotype" w:cs="Tahoma"/>
          <w:bCs/>
          <w:sz w:val="22"/>
          <w:szCs w:val="22"/>
          <w:lang w:eastAsia="en-US"/>
        </w:rPr>
        <w:t>dos mil dieciocho</w:t>
      </w:r>
      <w:r w:rsidR="00535925" w:rsidRPr="00631A84" w:rsidDel="00535925">
        <w:rPr>
          <w:rFonts w:ascii="Palatino Linotype" w:eastAsia="Calibri" w:hAnsi="Palatino Linotype" w:cs="Tahoma"/>
          <w:bCs/>
          <w:sz w:val="22"/>
          <w:szCs w:val="22"/>
          <w:lang w:val="es-ES_tradnl" w:eastAsia="en-US"/>
        </w:rPr>
        <w:t xml:space="preserve"> </w:t>
      </w:r>
      <w:r w:rsidR="00F63A08" w:rsidRPr="00A50EAF">
        <w:rPr>
          <w:rFonts w:ascii="Palatino Linotype" w:eastAsia="Calibri" w:hAnsi="Palatino Linotype" w:cs="Tahoma"/>
          <w:bCs/>
          <w:sz w:val="22"/>
          <w:szCs w:val="22"/>
          <w:lang w:val="es-ES_tradnl" w:eastAsia="en-US"/>
        </w:rPr>
        <w:t>y hacer entrega de la misma vía</w:t>
      </w:r>
      <w:r w:rsidR="00535925">
        <w:rPr>
          <w:rFonts w:ascii="Palatino Linotype" w:eastAsia="Calibri" w:hAnsi="Palatino Linotype" w:cs="Tahoma"/>
          <w:bCs/>
          <w:sz w:val="22"/>
          <w:szCs w:val="22"/>
          <w:lang w:val="es-ES_tradnl" w:eastAsia="en-US"/>
        </w:rPr>
        <w:t xml:space="preserve"> el Sistema de Acceso a la Información Mexiquense (</w:t>
      </w:r>
      <w:r w:rsidR="00F63A08" w:rsidRPr="00A50EAF">
        <w:rPr>
          <w:rFonts w:ascii="Palatino Linotype" w:eastAsia="Calibri" w:hAnsi="Palatino Linotype" w:cs="Tahoma"/>
          <w:bCs/>
          <w:sz w:val="22"/>
          <w:szCs w:val="22"/>
          <w:lang w:val="es-ES_tradnl" w:eastAsia="en-US"/>
        </w:rPr>
        <w:t>SAIMEX</w:t>
      </w:r>
      <w:r w:rsidR="00535925">
        <w:rPr>
          <w:rFonts w:ascii="Palatino Linotype" w:eastAsia="Calibri" w:hAnsi="Palatino Linotype" w:cs="Tahoma"/>
          <w:bCs/>
          <w:sz w:val="22"/>
          <w:szCs w:val="22"/>
          <w:lang w:val="es-ES_tradnl" w:eastAsia="en-US"/>
        </w:rPr>
        <w:t>)</w:t>
      </w:r>
      <w:r w:rsidR="00F63A08" w:rsidRPr="00A50EAF">
        <w:rPr>
          <w:rFonts w:ascii="Palatino Linotype" w:eastAsia="Calibri" w:hAnsi="Palatino Linotype" w:cs="Tahoma"/>
          <w:bCs/>
          <w:sz w:val="22"/>
          <w:szCs w:val="22"/>
          <w:lang w:val="es-ES_tradnl" w:eastAsia="en-US"/>
        </w:rPr>
        <w:t xml:space="preserve"> en versión pública</w:t>
      </w:r>
      <w:r w:rsidR="00535925">
        <w:rPr>
          <w:rFonts w:ascii="Palatino Linotype" w:eastAsia="Calibri" w:hAnsi="Palatino Linotype" w:cs="Tahoma"/>
          <w:bCs/>
          <w:sz w:val="22"/>
          <w:szCs w:val="22"/>
          <w:lang w:val="es-ES_tradnl" w:eastAsia="en-US"/>
        </w:rPr>
        <w:t>, como lo solicitó la Recurrente,</w:t>
      </w:r>
      <w:r w:rsidR="00F63A08" w:rsidRPr="00A50EAF">
        <w:rPr>
          <w:rFonts w:ascii="Palatino Linotype" w:eastAsia="Calibri" w:hAnsi="Palatino Linotype" w:cs="Tahoma"/>
          <w:bCs/>
          <w:sz w:val="22"/>
          <w:szCs w:val="22"/>
          <w:lang w:val="es-ES_tradnl" w:eastAsia="en-US"/>
        </w:rPr>
        <w:t xml:space="preserve"> en los términos del considerando siguiente.</w:t>
      </w:r>
    </w:p>
    <w:p w14:paraId="58EDC773" w14:textId="77777777" w:rsidR="00631A84" w:rsidRDefault="00631A84">
      <w:pPr>
        <w:spacing w:line="360" w:lineRule="auto"/>
        <w:ind w:right="-93"/>
        <w:jc w:val="both"/>
        <w:rPr>
          <w:rFonts w:ascii="Palatino Linotype" w:eastAsia="Calibri" w:hAnsi="Palatino Linotype" w:cs="Tahoma"/>
          <w:bCs/>
          <w:sz w:val="22"/>
          <w:szCs w:val="22"/>
          <w:lang w:val="es-ES_tradnl" w:eastAsia="en-US"/>
        </w:rPr>
      </w:pPr>
    </w:p>
    <w:p w14:paraId="61309EB5" w14:textId="77777777" w:rsidR="00AD7301" w:rsidRDefault="0096693C">
      <w:pPr>
        <w:tabs>
          <w:tab w:val="left" w:pos="4962"/>
        </w:tabs>
        <w:spacing w:line="360" w:lineRule="auto"/>
        <w:jc w:val="both"/>
        <w:rPr>
          <w:rFonts w:ascii="Palatino Linotype" w:hAnsi="Palatino Linotype" w:cs="Tahoma"/>
          <w:b/>
          <w:caps/>
          <w:sz w:val="22"/>
          <w:szCs w:val="22"/>
        </w:rPr>
      </w:pPr>
      <w:r w:rsidRPr="00A50EAF">
        <w:rPr>
          <w:rFonts w:ascii="Palatino Linotype" w:hAnsi="Palatino Linotype" w:cs="Tahoma"/>
          <w:b/>
          <w:caps/>
          <w:sz w:val="22"/>
          <w:szCs w:val="22"/>
        </w:rPr>
        <w:t>SextO</w:t>
      </w:r>
      <w:r w:rsidR="00AD7301" w:rsidRPr="00A50EAF">
        <w:rPr>
          <w:rFonts w:ascii="Palatino Linotype" w:hAnsi="Palatino Linotype" w:cs="Tahoma"/>
          <w:b/>
          <w:caps/>
          <w:sz w:val="22"/>
          <w:szCs w:val="22"/>
        </w:rPr>
        <w:t>. de la versión pública.</w:t>
      </w:r>
    </w:p>
    <w:p w14:paraId="76508E6F" w14:textId="77777777" w:rsidR="00F67D0E" w:rsidRDefault="00F67D0E">
      <w:pPr>
        <w:tabs>
          <w:tab w:val="left" w:pos="4962"/>
        </w:tabs>
        <w:spacing w:line="360" w:lineRule="auto"/>
        <w:jc w:val="both"/>
        <w:rPr>
          <w:rFonts w:ascii="Palatino Linotype" w:hAnsi="Palatino Linotype" w:cs="Tahoma"/>
          <w:b/>
          <w:caps/>
          <w:sz w:val="22"/>
          <w:szCs w:val="22"/>
        </w:rPr>
      </w:pPr>
    </w:p>
    <w:p w14:paraId="016C376B" w14:textId="197E78CD" w:rsidR="00D905E7" w:rsidRPr="00BC1085" w:rsidRDefault="00580234">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En los </w:t>
      </w:r>
      <w:r>
        <w:rPr>
          <w:rFonts w:ascii="Palatino Linotype" w:hAnsi="Palatino Linotype" w:cs="Tahoma"/>
          <w:sz w:val="22"/>
          <w:szCs w:val="22"/>
          <w:lang w:val="es-ES"/>
        </w:rPr>
        <w:t xml:space="preserve">recibos de </w:t>
      </w:r>
      <w:r w:rsidR="00D905E7">
        <w:rPr>
          <w:rFonts w:ascii="Palatino Linotype" w:hAnsi="Palatino Linotype" w:cs="Tahoma"/>
          <w:sz w:val="22"/>
          <w:szCs w:val="22"/>
          <w:lang w:val="es-ES"/>
        </w:rPr>
        <w:t xml:space="preserve"> nómina, se advierte que se consignan diversos datos personales relacionados con la vida privada de los servidores públicos, por lo que conviene analizar la naturaleza de los mismos.</w:t>
      </w:r>
    </w:p>
    <w:p w14:paraId="21456763" w14:textId="77777777" w:rsidR="00203535" w:rsidRPr="00A50EAF" w:rsidRDefault="00203535">
      <w:pPr>
        <w:spacing w:line="360" w:lineRule="auto"/>
        <w:ind w:right="-93"/>
        <w:jc w:val="both"/>
        <w:rPr>
          <w:rFonts w:ascii="Palatino Linotype" w:hAnsi="Palatino Linotype" w:cs="Tahoma"/>
          <w:bCs/>
          <w:iCs/>
          <w:sz w:val="22"/>
          <w:szCs w:val="22"/>
        </w:rPr>
      </w:pPr>
    </w:p>
    <w:p w14:paraId="7E9C0E70" w14:textId="7CFA702C" w:rsidR="00203535" w:rsidRPr="00A50EAF" w:rsidRDefault="00054306">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C</w:t>
      </w:r>
      <w:r w:rsidR="00634777">
        <w:rPr>
          <w:rFonts w:ascii="Palatino Linotype" w:hAnsi="Palatino Linotype" w:cs="Tahoma"/>
          <w:bCs/>
          <w:iCs/>
          <w:sz w:val="22"/>
          <w:szCs w:val="22"/>
        </w:rPr>
        <w:t>uando los documentos de acceso público</w:t>
      </w:r>
      <w:r w:rsidR="00203535" w:rsidRPr="00A50EAF">
        <w:rPr>
          <w:rFonts w:ascii="Palatino Linotype" w:hAnsi="Palatino Linotype" w:cs="Tahoma"/>
          <w:sz w:val="22"/>
          <w:szCs w:val="22"/>
        </w:rPr>
        <w:t xml:space="preserve"> puede</w:t>
      </w:r>
      <w:r w:rsidR="00634777">
        <w:rPr>
          <w:rFonts w:ascii="Palatino Linotype" w:hAnsi="Palatino Linotype" w:cs="Tahoma"/>
          <w:sz w:val="22"/>
          <w:szCs w:val="22"/>
        </w:rPr>
        <w:t>n</w:t>
      </w:r>
      <w:r w:rsidR="00203535" w:rsidRPr="00A50EAF">
        <w:rPr>
          <w:rFonts w:ascii="Palatino Linotype" w:hAnsi="Palatino Linotype" w:cs="Tahoma"/>
          <w:sz w:val="22"/>
          <w:szCs w:val="22"/>
        </w:rPr>
        <w:t xml:space="preserve"> contener datos personales, que de hacerse públicos afectarían la intimidad, patrimonio y vida privada de sus titulares</w:t>
      </w:r>
      <w:r w:rsidR="00634777">
        <w:rPr>
          <w:rFonts w:ascii="Palatino Linotype" w:hAnsi="Palatino Linotype" w:cs="Tahoma"/>
          <w:sz w:val="22"/>
          <w:szCs w:val="22"/>
        </w:rPr>
        <w:t xml:space="preserve">, </w:t>
      </w:r>
      <w:r w:rsidR="00634777" w:rsidRPr="00DE056E">
        <w:rPr>
          <w:rFonts w:ascii="Palatino Linotype" w:hAnsi="Palatino Linotype" w:cs="Tahoma"/>
          <w:sz w:val="22"/>
          <w:szCs w:val="22"/>
        </w:rPr>
        <w:t>se consideran confidenciales</w:t>
      </w:r>
      <w:r w:rsidR="00634777">
        <w:rPr>
          <w:rFonts w:ascii="Palatino Linotype" w:hAnsi="Palatino Linotype" w:cs="Tahoma"/>
          <w:sz w:val="22"/>
          <w:szCs w:val="22"/>
        </w:rPr>
        <w:t xml:space="preserve"> y</w:t>
      </w:r>
      <w:r w:rsidR="00634777" w:rsidRPr="00D31710">
        <w:rPr>
          <w:rFonts w:ascii="Palatino Linotype" w:hAnsi="Palatino Linotype" w:cs="Tahoma"/>
          <w:sz w:val="22"/>
          <w:szCs w:val="22"/>
        </w:rPr>
        <w:t xml:space="preserve"> por tanto deben testarse al momento de la elaboración de versiones públicas</w:t>
      </w:r>
      <w:r w:rsidR="00634777">
        <w:rPr>
          <w:rFonts w:ascii="Palatino Linotype" w:hAnsi="Palatino Linotype" w:cs="Tahoma"/>
          <w:sz w:val="22"/>
          <w:szCs w:val="22"/>
        </w:rPr>
        <w:t xml:space="preserve">, </w:t>
      </w:r>
      <w:r w:rsidR="00203535" w:rsidRPr="00A50EAF">
        <w:rPr>
          <w:rFonts w:ascii="Palatino Linotype" w:hAnsi="Palatino Linotype" w:cs="Tahoma"/>
          <w:sz w:val="22"/>
          <w:szCs w:val="22"/>
        </w:rPr>
        <w:t>de conformidad con la Ley de Transparencia y Acceso a la Información Pública del</w:t>
      </w:r>
      <w:r w:rsidR="00927D80">
        <w:rPr>
          <w:rFonts w:ascii="Palatino Linotype" w:hAnsi="Palatino Linotype" w:cs="Tahoma"/>
          <w:sz w:val="22"/>
          <w:szCs w:val="22"/>
        </w:rPr>
        <w:t xml:space="preserve"> Estado de México y Municipios</w:t>
      </w:r>
      <w:r w:rsidR="00634777">
        <w:rPr>
          <w:rFonts w:ascii="Palatino Linotype" w:hAnsi="Palatino Linotype" w:cs="Tahoma"/>
          <w:sz w:val="22"/>
          <w:szCs w:val="22"/>
        </w:rPr>
        <w:t>.</w:t>
      </w:r>
    </w:p>
    <w:p w14:paraId="43E2D7D9" w14:textId="77777777" w:rsidR="00203535" w:rsidRPr="00A50EAF" w:rsidRDefault="00203535">
      <w:pPr>
        <w:spacing w:line="360" w:lineRule="auto"/>
        <w:ind w:right="-93"/>
        <w:jc w:val="both"/>
        <w:rPr>
          <w:rFonts w:ascii="Palatino Linotype" w:hAnsi="Palatino Linotype" w:cs="Tahoma"/>
          <w:sz w:val="22"/>
          <w:szCs w:val="22"/>
        </w:rPr>
      </w:pPr>
    </w:p>
    <w:p w14:paraId="707F6EBB"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3C7E009" w14:textId="77777777" w:rsidR="00203535" w:rsidRPr="00A50EAF" w:rsidRDefault="00203535">
      <w:pPr>
        <w:spacing w:line="360" w:lineRule="auto"/>
        <w:ind w:right="-93"/>
        <w:jc w:val="both"/>
        <w:rPr>
          <w:rFonts w:ascii="Palatino Linotype" w:hAnsi="Palatino Linotype" w:cs="Tahoma"/>
          <w:bCs/>
          <w:iCs/>
          <w:sz w:val="22"/>
          <w:szCs w:val="22"/>
        </w:rPr>
      </w:pPr>
    </w:p>
    <w:p w14:paraId="05EAACE3"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6F73E5C" w14:textId="77777777" w:rsidR="00203535" w:rsidRPr="00A50EAF" w:rsidRDefault="00203535">
      <w:pPr>
        <w:spacing w:line="360" w:lineRule="auto"/>
        <w:ind w:right="-93"/>
        <w:jc w:val="both"/>
        <w:rPr>
          <w:rFonts w:ascii="Palatino Linotype" w:hAnsi="Palatino Linotype" w:cs="Tahoma"/>
          <w:bCs/>
          <w:iCs/>
          <w:sz w:val="22"/>
          <w:szCs w:val="22"/>
        </w:rPr>
      </w:pPr>
    </w:p>
    <w:p w14:paraId="26200440"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w:t>
      </w:r>
      <w:r w:rsidRPr="00A50EAF">
        <w:rPr>
          <w:rFonts w:ascii="Palatino Linotype" w:hAnsi="Palatino Linotype" w:cs="Tahoma"/>
          <w:bCs/>
          <w:iCs/>
          <w:sz w:val="22"/>
          <w:szCs w:val="22"/>
        </w:rPr>
        <w:lastRenderedPageBreak/>
        <w:t>personas, será protegida a través de un marco jurídico rígido, de tratamiento y manejo de datos personales.</w:t>
      </w:r>
    </w:p>
    <w:p w14:paraId="354FC0E6" w14:textId="77777777" w:rsidR="00203535" w:rsidRPr="00A50EAF" w:rsidRDefault="00203535">
      <w:pPr>
        <w:spacing w:line="360" w:lineRule="auto"/>
        <w:ind w:right="-93"/>
        <w:jc w:val="both"/>
        <w:rPr>
          <w:rFonts w:ascii="Palatino Linotype" w:hAnsi="Palatino Linotype" w:cs="Tahoma"/>
          <w:bCs/>
          <w:iCs/>
          <w:sz w:val="22"/>
          <w:szCs w:val="22"/>
        </w:rPr>
      </w:pPr>
    </w:p>
    <w:p w14:paraId="4FA8137E"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E009DBD" w14:textId="77777777" w:rsidR="00203535" w:rsidRPr="00A50EAF" w:rsidRDefault="00203535">
      <w:pPr>
        <w:spacing w:line="360" w:lineRule="auto"/>
        <w:ind w:right="-93"/>
        <w:jc w:val="both"/>
        <w:rPr>
          <w:rFonts w:ascii="Palatino Linotype" w:hAnsi="Palatino Linotype" w:cs="Tahoma"/>
          <w:bCs/>
          <w:iCs/>
          <w:sz w:val="22"/>
          <w:szCs w:val="22"/>
        </w:rPr>
      </w:pPr>
    </w:p>
    <w:p w14:paraId="78B05B1C" w14:textId="2EAE534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concordancia con lo </w:t>
      </w:r>
      <w:r w:rsidR="00054306">
        <w:rPr>
          <w:rFonts w:ascii="Palatino Linotype" w:hAnsi="Palatino Linotype" w:cs="Tahoma"/>
          <w:bCs/>
          <w:iCs/>
          <w:sz w:val="22"/>
          <w:szCs w:val="22"/>
        </w:rPr>
        <w:t>anterior</w:t>
      </w:r>
      <w:r w:rsidRPr="00A50EAF">
        <w:rPr>
          <w:rFonts w:ascii="Palatino Linotype" w:hAnsi="Palatino Linotype" w:cs="Tahoma"/>
          <w:bCs/>
          <w:iCs/>
          <w:sz w:val="22"/>
          <w:szCs w:val="22"/>
        </w:rPr>
        <w:t>, el artículo 143, fracción I, de la Ley previamente citada, establece que la información privada y los datos personales, concernientes a una persona física o jurídica colectiva identificada o identificable son confidenciales.</w:t>
      </w:r>
    </w:p>
    <w:p w14:paraId="20A44054" w14:textId="77777777" w:rsidR="00203535" w:rsidRPr="00A50EAF" w:rsidRDefault="00203535">
      <w:pPr>
        <w:spacing w:line="360" w:lineRule="auto"/>
        <w:ind w:right="-93"/>
        <w:jc w:val="both"/>
        <w:rPr>
          <w:rFonts w:ascii="Palatino Linotype" w:hAnsi="Palatino Linotype" w:cs="Tahoma"/>
          <w:bCs/>
          <w:iCs/>
          <w:sz w:val="22"/>
          <w:szCs w:val="22"/>
        </w:rPr>
      </w:pPr>
    </w:p>
    <w:p w14:paraId="5844936E" w14:textId="77777777" w:rsidR="00203535" w:rsidRPr="00A50EAF" w:rsidRDefault="00203535">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9D8D6A6" w14:textId="77777777" w:rsidR="00203535" w:rsidRPr="00A50EAF" w:rsidRDefault="00203535">
      <w:pPr>
        <w:spacing w:line="360" w:lineRule="auto"/>
        <w:ind w:right="-93"/>
        <w:jc w:val="both"/>
        <w:rPr>
          <w:rFonts w:ascii="Palatino Linotype" w:hAnsi="Palatino Linotype" w:cs="Tahoma"/>
          <w:bCs/>
          <w:iCs/>
          <w:sz w:val="22"/>
          <w:szCs w:val="22"/>
        </w:rPr>
      </w:pPr>
    </w:p>
    <w:p w14:paraId="6EAF8986" w14:textId="77777777" w:rsidR="00203535" w:rsidRPr="00A50EAF" w:rsidRDefault="00203535">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5F3BD71C" w14:textId="77777777" w:rsidR="00203535" w:rsidRPr="00A50EAF" w:rsidRDefault="00203535">
      <w:pPr>
        <w:spacing w:line="360" w:lineRule="auto"/>
        <w:ind w:right="-93"/>
        <w:jc w:val="both"/>
        <w:rPr>
          <w:rFonts w:ascii="Palatino Linotype" w:hAnsi="Palatino Linotype" w:cs="Tahoma"/>
          <w:bCs/>
          <w:iCs/>
          <w:sz w:val="22"/>
          <w:szCs w:val="22"/>
          <w:lang w:val="es-ES"/>
        </w:rPr>
      </w:pPr>
    </w:p>
    <w:p w14:paraId="15B829B6" w14:textId="30371714" w:rsidR="00203535" w:rsidRPr="00A50EAF" w:rsidRDefault="00203535">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sidR="009D1681">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5524EB1B" w14:textId="77777777" w:rsidR="00203535" w:rsidRPr="00A50EAF" w:rsidRDefault="00203535">
      <w:pPr>
        <w:spacing w:line="360" w:lineRule="auto"/>
        <w:ind w:right="-93"/>
        <w:jc w:val="both"/>
        <w:rPr>
          <w:rFonts w:ascii="Palatino Linotype" w:hAnsi="Palatino Linotype" w:cs="Tahoma"/>
          <w:bCs/>
          <w:iCs/>
          <w:sz w:val="22"/>
          <w:szCs w:val="22"/>
          <w:lang w:val="es-ES"/>
        </w:rPr>
      </w:pPr>
    </w:p>
    <w:p w14:paraId="045C494C" w14:textId="77777777" w:rsidR="00203535" w:rsidRPr="00A50EAF" w:rsidRDefault="00203535">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lastRenderedPageBreak/>
        <w:t xml:space="preserve">Para la difusión de los datos, se requiera el consentimiento del titular. </w:t>
      </w:r>
    </w:p>
    <w:p w14:paraId="63749DF5" w14:textId="77777777" w:rsidR="00203535" w:rsidRPr="00A50EAF" w:rsidRDefault="00203535">
      <w:pPr>
        <w:spacing w:line="360" w:lineRule="auto"/>
        <w:ind w:right="-93"/>
        <w:jc w:val="both"/>
        <w:rPr>
          <w:rFonts w:ascii="Palatino Linotype" w:hAnsi="Palatino Linotype" w:cs="Tahoma"/>
          <w:bCs/>
          <w:iCs/>
          <w:sz w:val="22"/>
          <w:szCs w:val="22"/>
        </w:rPr>
      </w:pPr>
    </w:p>
    <w:p w14:paraId="0BDCA66F"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AE9AF6A" w14:textId="77777777" w:rsidR="00203535" w:rsidRPr="00A50EAF" w:rsidRDefault="00203535">
      <w:pPr>
        <w:spacing w:line="360" w:lineRule="auto"/>
        <w:ind w:right="-93"/>
        <w:jc w:val="both"/>
        <w:rPr>
          <w:rFonts w:ascii="Palatino Linotype" w:hAnsi="Palatino Linotype" w:cs="Tahoma"/>
          <w:bCs/>
          <w:iCs/>
          <w:sz w:val="22"/>
          <w:szCs w:val="22"/>
        </w:rPr>
      </w:pPr>
    </w:p>
    <w:p w14:paraId="61FB4D19"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00C99EE3" w14:textId="77777777" w:rsidR="00203535" w:rsidRPr="00A50EAF" w:rsidRDefault="00203535">
      <w:pPr>
        <w:spacing w:line="360" w:lineRule="auto"/>
        <w:ind w:right="-93"/>
        <w:jc w:val="both"/>
        <w:rPr>
          <w:rFonts w:ascii="Palatino Linotype" w:hAnsi="Palatino Linotype" w:cs="Tahoma"/>
          <w:bCs/>
          <w:iCs/>
          <w:sz w:val="22"/>
          <w:szCs w:val="22"/>
        </w:rPr>
      </w:pPr>
    </w:p>
    <w:p w14:paraId="51E12608"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57CEA42" w14:textId="77777777" w:rsidR="00203535" w:rsidRPr="00A50EAF" w:rsidRDefault="00203535">
      <w:pPr>
        <w:spacing w:line="360" w:lineRule="auto"/>
        <w:ind w:right="-93"/>
        <w:jc w:val="both"/>
        <w:rPr>
          <w:rFonts w:ascii="Palatino Linotype" w:hAnsi="Palatino Linotype" w:cs="Tahoma"/>
          <w:bCs/>
          <w:iCs/>
          <w:sz w:val="22"/>
          <w:szCs w:val="22"/>
        </w:rPr>
      </w:pPr>
    </w:p>
    <w:p w14:paraId="6433B3C0"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E83BB6C" w14:textId="77777777" w:rsidR="00203535" w:rsidRPr="00A50EAF" w:rsidRDefault="00203535">
      <w:pPr>
        <w:spacing w:line="360" w:lineRule="auto"/>
        <w:ind w:right="-93"/>
        <w:jc w:val="both"/>
        <w:rPr>
          <w:rFonts w:ascii="Palatino Linotype" w:hAnsi="Palatino Linotype" w:cs="Tahoma"/>
          <w:bCs/>
          <w:iCs/>
          <w:sz w:val="22"/>
          <w:szCs w:val="22"/>
        </w:rPr>
      </w:pPr>
    </w:p>
    <w:p w14:paraId="0EB9DC94"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B4FD20A" w14:textId="77777777" w:rsidR="00203535" w:rsidRPr="00A50EAF" w:rsidRDefault="00203535">
      <w:pPr>
        <w:spacing w:line="360" w:lineRule="auto"/>
        <w:ind w:right="-93"/>
        <w:jc w:val="both"/>
        <w:rPr>
          <w:rFonts w:ascii="Palatino Linotype" w:hAnsi="Palatino Linotype" w:cs="Tahoma"/>
          <w:bCs/>
          <w:iCs/>
          <w:sz w:val="22"/>
          <w:szCs w:val="22"/>
        </w:rPr>
      </w:pPr>
    </w:p>
    <w:p w14:paraId="10398CEC"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0ADFF18F" w14:textId="77777777" w:rsidR="00203535" w:rsidRPr="00A50EAF" w:rsidRDefault="00203535">
      <w:pPr>
        <w:spacing w:line="360" w:lineRule="auto"/>
        <w:ind w:right="-93"/>
        <w:jc w:val="both"/>
        <w:rPr>
          <w:rFonts w:ascii="Palatino Linotype" w:hAnsi="Palatino Linotype" w:cs="Tahoma"/>
          <w:bCs/>
          <w:iCs/>
          <w:sz w:val="22"/>
          <w:szCs w:val="22"/>
        </w:rPr>
      </w:pPr>
    </w:p>
    <w:p w14:paraId="4C42BACA"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704A7EE" w14:textId="77777777" w:rsidR="00203535" w:rsidRPr="00A50EAF" w:rsidRDefault="00203535">
      <w:pPr>
        <w:spacing w:line="360" w:lineRule="auto"/>
        <w:ind w:right="-93"/>
        <w:jc w:val="both"/>
        <w:rPr>
          <w:rFonts w:ascii="Palatino Linotype" w:hAnsi="Palatino Linotype" w:cs="Tahoma"/>
          <w:bCs/>
          <w:iCs/>
          <w:sz w:val="22"/>
          <w:szCs w:val="22"/>
        </w:rPr>
      </w:pPr>
    </w:p>
    <w:p w14:paraId="48AB396A"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w:t>
      </w:r>
      <w:r w:rsidRPr="00A50EAF">
        <w:rPr>
          <w:rFonts w:ascii="Palatino Linotype" w:hAnsi="Palatino Linotype" w:cs="Tahoma"/>
          <w:bCs/>
          <w:iCs/>
          <w:sz w:val="22"/>
          <w:szCs w:val="22"/>
        </w:rPr>
        <w:lastRenderedPageBreak/>
        <w:t>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BC67D2F" w14:textId="77777777" w:rsidR="00203535" w:rsidRPr="00A50EAF" w:rsidRDefault="00203535">
      <w:pPr>
        <w:spacing w:line="360" w:lineRule="auto"/>
        <w:ind w:right="-93"/>
        <w:jc w:val="both"/>
        <w:rPr>
          <w:rFonts w:ascii="Palatino Linotype" w:hAnsi="Palatino Linotype" w:cs="Tahoma"/>
          <w:bCs/>
          <w:iCs/>
          <w:sz w:val="22"/>
          <w:szCs w:val="22"/>
        </w:rPr>
      </w:pPr>
    </w:p>
    <w:p w14:paraId="38BD6092" w14:textId="39AAB524"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w:t>
      </w:r>
      <w:r w:rsidR="005E1D9A">
        <w:rPr>
          <w:rFonts w:ascii="Palatino Linotype" w:hAnsi="Palatino Linotype" w:cs="Tahoma"/>
          <w:bCs/>
          <w:iCs/>
          <w:sz w:val="22"/>
          <w:szCs w:val="22"/>
        </w:rPr>
        <w:t>.</w:t>
      </w:r>
    </w:p>
    <w:p w14:paraId="542E9B7A" w14:textId="77777777" w:rsidR="00203535" w:rsidRPr="00A50EAF" w:rsidRDefault="00203535">
      <w:pPr>
        <w:spacing w:line="360" w:lineRule="auto"/>
        <w:ind w:right="-93"/>
        <w:jc w:val="both"/>
        <w:rPr>
          <w:rFonts w:ascii="Palatino Linotype" w:hAnsi="Palatino Linotype" w:cs="Tahoma"/>
          <w:bCs/>
          <w:iCs/>
          <w:sz w:val="22"/>
          <w:szCs w:val="22"/>
        </w:rPr>
      </w:pPr>
    </w:p>
    <w:p w14:paraId="1B0F7A61" w14:textId="4C7D1742"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sidR="0095568C">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3BD693A9" w14:textId="77777777" w:rsidR="00203535" w:rsidRPr="00A50EAF" w:rsidRDefault="00203535">
      <w:pPr>
        <w:spacing w:line="360" w:lineRule="auto"/>
        <w:ind w:right="-93"/>
        <w:jc w:val="both"/>
        <w:rPr>
          <w:rFonts w:ascii="Palatino Linotype" w:hAnsi="Palatino Linotype" w:cs="Tahoma"/>
          <w:bCs/>
          <w:iCs/>
          <w:sz w:val="22"/>
          <w:szCs w:val="22"/>
        </w:rPr>
      </w:pPr>
    </w:p>
    <w:p w14:paraId="31EB8B9E" w14:textId="77777777" w:rsidR="00203535" w:rsidRPr="00A50EAF" w:rsidRDefault="00203535">
      <w:pPr>
        <w:pStyle w:val="Prrafodelista"/>
        <w:numPr>
          <w:ilvl w:val="0"/>
          <w:numId w:val="2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34580258" w14:textId="77777777" w:rsidR="00203535" w:rsidRPr="00A50EAF" w:rsidRDefault="00203535">
      <w:pPr>
        <w:spacing w:line="360" w:lineRule="auto"/>
        <w:ind w:left="360" w:right="-93"/>
        <w:jc w:val="both"/>
        <w:rPr>
          <w:rFonts w:ascii="Palatino Linotype" w:hAnsi="Palatino Linotype" w:cs="Tahoma"/>
          <w:bCs/>
          <w:iCs/>
          <w:szCs w:val="22"/>
        </w:rPr>
      </w:pPr>
    </w:p>
    <w:p w14:paraId="2F5EAA8F" w14:textId="62DA252A" w:rsidR="00203535" w:rsidRDefault="00DC5AF4">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00203535"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AB8BA2D" w14:textId="77777777" w:rsidR="00421341" w:rsidRPr="00A50EAF" w:rsidRDefault="00421341">
      <w:pPr>
        <w:spacing w:line="360" w:lineRule="auto"/>
        <w:ind w:right="-93"/>
        <w:jc w:val="both"/>
        <w:rPr>
          <w:rFonts w:ascii="Palatino Linotype" w:hAnsi="Palatino Linotype" w:cs="Tahoma"/>
          <w:bCs/>
          <w:iCs/>
          <w:sz w:val="22"/>
          <w:szCs w:val="22"/>
        </w:rPr>
      </w:pPr>
    </w:p>
    <w:p w14:paraId="758BB83F" w14:textId="118264D0"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0C283250" w14:textId="77777777" w:rsidR="00203535" w:rsidRPr="00A50EAF" w:rsidRDefault="00203535">
      <w:pPr>
        <w:spacing w:line="360" w:lineRule="auto"/>
        <w:ind w:right="-93"/>
        <w:jc w:val="both"/>
        <w:rPr>
          <w:rFonts w:ascii="Palatino Linotype" w:hAnsi="Palatino Linotype" w:cs="Tahoma"/>
          <w:bCs/>
          <w:iCs/>
          <w:sz w:val="22"/>
          <w:szCs w:val="22"/>
        </w:rPr>
      </w:pPr>
    </w:p>
    <w:p w14:paraId="7D1EF06A"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6FA0C0B" w14:textId="77777777" w:rsidR="00203535" w:rsidRPr="00A50EAF" w:rsidRDefault="00203535">
      <w:pPr>
        <w:spacing w:line="360" w:lineRule="auto"/>
        <w:ind w:right="-93"/>
        <w:jc w:val="both"/>
        <w:rPr>
          <w:rFonts w:ascii="Palatino Linotype" w:hAnsi="Palatino Linotype" w:cs="Tahoma"/>
          <w:bCs/>
          <w:iCs/>
          <w:sz w:val="22"/>
          <w:szCs w:val="22"/>
        </w:rPr>
      </w:pPr>
    </w:p>
    <w:p w14:paraId="61ACCD72" w14:textId="60C36109"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w:t>
      </w:r>
      <w:r w:rsidR="003F6E2E">
        <w:rPr>
          <w:rFonts w:ascii="Palatino Linotype" w:hAnsi="Palatino Linotype" w:cs="Tahoma"/>
          <w:bCs/>
          <w:iCs/>
          <w:sz w:val="22"/>
          <w:szCs w:val="22"/>
        </w:rPr>
        <w:t>ato relevante únicamente para lo</w:t>
      </w:r>
      <w:r w:rsidRPr="00A50EAF">
        <w:rPr>
          <w:rFonts w:ascii="Palatino Linotype" w:hAnsi="Palatino Linotype" w:cs="Tahoma"/>
          <w:bCs/>
          <w:iCs/>
          <w:sz w:val="22"/>
          <w:szCs w:val="22"/>
        </w:rPr>
        <w:t>s involucrad</w:t>
      </w:r>
      <w:r w:rsidR="003F6E2E">
        <w:rPr>
          <w:rFonts w:ascii="Palatino Linotype" w:hAnsi="Palatino Linotype" w:cs="Tahoma"/>
          <w:bCs/>
          <w:iCs/>
          <w:sz w:val="22"/>
          <w:szCs w:val="22"/>
        </w:rPr>
        <w:t>o</w:t>
      </w:r>
      <w:r w:rsidRPr="00A50EAF">
        <w:rPr>
          <w:rFonts w:ascii="Palatino Linotype" w:hAnsi="Palatino Linotype" w:cs="Tahoma"/>
          <w:bCs/>
          <w:iCs/>
          <w:sz w:val="22"/>
          <w:szCs w:val="22"/>
        </w:rPr>
        <w:t xml:space="preserve">s, en el pago de estos, en el presente caso, del pago del Impuesto Sobre el Producto del Trabajo. </w:t>
      </w:r>
    </w:p>
    <w:p w14:paraId="3D528B3F" w14:textId="77777777" w:rsidR="00203535" w:rsidRPr="00A50EAF" w:rsidRDefault="00203535">
      <w:pPr>
        <w:spacing w:line="360" w:lineRule="auto"/>
        <w:ind w:right="-93"/>
        <w:jc w:val="both"/>
        <w:rPr>
          <w:rFonts w:ascii="Palatino Linotype" w:hAnsi="Palatino Linotype" w:cs="Tahoma"/>
          <w:bCs/>
          <w:iCs/>
          <w:sz w:val="22"/>
          <w:szCs w:val="22"/>
        </w:rPr>
      </w:pPr>
    </w:p>
    <w:p w14:paraId="22B4BAE4" w14:textId="77777777" w:rsidR="00203535" w:rsidRPr="00A50EAF"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0A728FDA" w14:textId="77777777" w:rsidR="00203535" w:rsidRPr="00A50EAF" w:rsidRDefault="00203535">
      <w:pPr>
        <w:spacing w:line="360" w:lineRule="auto"/>
        <w:ind w:right="-93"/>
        <w:jc w:val="both"/>
        <w:rPr>
          <w:rFonts w:ascii="Palatino Linotype" w:hAnsi="Palatino Linotype" w:cs="Tahoma"/>
          <w:bCs/>
          <w:iCs/>
          <w:sz w:val="22"/>
          <w:szCs w:val="22"/>
        </w:rPr>
      </w:pPr>
    </w:p>
    <w:p w14:paraId="68055B8F" w14:textId="77777777" w:rsidR="00203535" w:rsidRPr="00A50EAF" w:rsidRDefault="00203535">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30967416" w14:textId="77777777" w:rsidR="00203535" w:rsidRPr="00A50EAF" w:rsidRDefault="00203535">
      <w:pPr>
        <w:spacing w:line="360" w:lineRule="auto"/>
        <w:ind w:right="-93"/>
        <w:jc w:val="both"/>
        <w:rPr>
          <w:rFonts w:ascii="Palatino Linotype" w:hAnsi="Palatino Linotype" w:cs="Tahoma"/>
          <w:bCs/>
          <w:iCs/>
          <w:sz w:val="22"/>
          <w:szCs w:val="22"/>
        </w:rPr>
      </w:pPr>
    </w:p>
    <w:p w14:paraId="16F0427E" w14:textId="77777777" w:rsidR="00203535" w:rsidRDefault="0020353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15115B6" w14:textId="77777777" w:rsidR="00054306" w:rsidRPr="00A50EAF" w:rsidRDefault="00054306">
      <w:pPr>
        <w:spacing w:line="360" w:lineRule="auto"/>
        <w:ind w:right="-93"/>
        <w:jc w:val="both"/>
        <w:rPr>
          <w:rFonts w:ascii="Palatino Linotype" w:hAnsi="Palatino Linotype" w:cs="Tahoma"/>
          <w:bCs/>
          <w:iCs/>
          <w:sz w:val="22"/>
          <w:szCs w:val="22"/>
        </w:rPr>
      </w:pPr>
    </w:p>
    <w:p w14:paraId="3D8A8196" w14:textId="77777777" w:rsidR="00985849" w:rsidRDefault="008B60FB" w:rsidP="00971B72">
      <w:pPr>
        <w:pStyle w:val="Prrafodelista"/>
        <w:numPr>
          <w:ilvl w:val="0"/>
          <w:numId w:val="36"/>
        </w:numPr>
        <w:spacing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w:t>
      </w:r>
      <w:r w:rsidR="00985849" w:rsidRPr="00A50EAF">
        <w:rPr>
          <w:rFonts w:ascii="Palatino Linotype" w:hAnsi="Palatino Linotype" w:cs="Tahoma"/>
          <w:b/>
          <w:szCs w:val="22"/>
        </w:rPr>
        <w:t>CURP</w:t>
      </w:r>
      <w:r w:rsidRPr="00A50EAF">
        <w:rPr>
          <w:rFonts w:ascii="Palatino Linotype" w:hAnsi="Palatino Linotype" w:cs="Tahoma"/>
          <w:b/>
          <w:szCs w:val="22"/>
        </w:rPr>
        <w:t>-.</w:t>
      </w:r>
    </w:p>
    <w:p w14:paraId="2D82CDD1" w14:textId="77777777" w:rsidR="00054306" w:rsidRPr="00A50EAF" w:rsidRDefault="00054306" w:rsidP="00971B72">
      <w:pPr>
        <w:pStyle w:val="Prrafodelista"/>
        <w:spacing w:line="360" w:lineRule="auto"/>
        <w:jc w:val="both"/>
        <w:rPr>
          <w:rFonts w:ascii="Palatino Linotype" w:hAnsi="Palatino Linotype" w:cs="Tahoma"/>
          <w:b/>
          <w:szCs w:val="22"/>
        </w:rPr>
      </w:pPr>
    </w:p>
    <w:p w14:paraId="059A2ABE"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66666EF"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2187A33C"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6B8E086A"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42E5BF9F"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2F50D02" w14:textId="77777777" w:rsidR="00985849" w:rsidRPr="00A50EAF" w:rsidRDefault="00985849">
      <w:pPr>
        <w:spacing w:line="360" w:lineRule="auto"/>
        <w:contextualSpacing/>
        <w:jc w:val="both"/>
        <w:rPr>
          <w:rFonts w:ascii="Palatino Linotype" w:hAnsi="Palatino Linotype" w:cs="Tahoma"/>
          <w:b/>
          <w:sz w:val="22"/>
          <w:szCs w:val="22"/>
          <w:lang w:eastAsia="es-MX"/>
        </w:rPr>
      </w:pPr>
    </w:p>
    <w:p w14:paraId="0E00BBD4" w14:textId="1700CA64"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22" w:history="1">
        <w:r w:rsidR="00054306" w:rsidRPr="001C5EBB">
          <w:rPr>
            <w:rStyle w:val="Hipervnculo"/>
            <w:rFonts w:ascii="Palatino Linotype" w:hAnsi="Palatino Linotype" w:cs="Tahoma"/>
            <w:sz w:val="22"/>
            <w:szCs w:val="22"/>
            <w:lang w:eastAsia="es-MX"/>
          </w:rPr>
          <w:t>https://consultas.curp.gob.mx/CurpSP/html/informacionecurpPS.html</w:t>
        </w:r>
      </w:hyperlink>
      <w:r w:rsidR="00054306">
        <w:rPr>
          <w:rFonts w:ascii="Palatino Linotype" w:hAnsi="Palatino Linotype"/>
          <w:sz w:val="22"/>
          <w:szCs w:val="22"/>
        </w:rPr>
        <w:t xml:space="preserve"> </w:t>
      </w:r>
      <w:r w:rsidR="00054306" w:rsidRPr="00971B72">
        <w:t>(consultada el veinticuatro de enero de dos mil dieciocho a las diecisiete horas con veinte minutos)</w:t>
      </w:r>
      <w:r w:rsidRPr="00054306">
        <w:rPr>
          <w:rFonts w:ascii="Palatino Linotype" w:hAnsi="Palatino Linotype" w:cs="Tahoma"/>
          <w:sz w:val="22"/>
          <w:szCs w:val="22"/>
          <w:lang w:eastAsia="es-MX"/>
        </w:rPr>
        <w:t>, la Clave Única del Registro de Población –CURP-, es un instrumento de registro que se asigna a todas las</w:t>
      </w:r>
      <w:r w:rsidRPr="00A50EAF">
        <w:rPr>
          <w:rFonts w:ascii="Palatino Linotype" w:hAnsi="Palatino Linotype" w:cs="Tahoma"/>
          <w:sz w:val="22"/>
          <w:szCs w:val="22"/>
          <w:lang w:eastAsia="es-MX"/>
        </w:rPr>
        <w:t xml:space="preserve">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w:t>
      </w:r>
      <w:r w:rsidRPr="00A50EAF">
        <w:rPr>
          <w:rFonts w:ascii="Palatino Linotype" w:hAnsi="Palatino Linotype" w:cs="Tahoma"/>
          <w:b/>
          <w:sz w:val="22"/>
          <w:szCs w:val="22"/>
          <w:lang w:eastAsia="es-MX"/>
        </w:rPr>
        <w:lastRenderedPageBreak/>
        <w:t xml:space="preserve">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4D326D0A"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228DEBE1"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399EE903"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205DDC80"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4BE0EE1F"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0F1BEA04"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3CED4B42"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766CF877" w14:textId="77777777" w:rsidR="00985849" w:rsidRPr="00A50EAF" w:rsidRDefault="00985849">
      <w:pPr>
        <w:spacing w:line="360" w:lineRule="auto"/>
        <w:contextualSpacing/>
        <w:jc w:val="both"/>
        <w:rPr>
          <w:rFonts w:ascii="Palatino Linotype" w:hAnsi="Palatino Linotype" w:cs="Tahoma"/>
          <w:sz w:val="22"/>
          <w:szCs w:val="22"/>
          <w:lang w:eastAsia="es-MX"/>
        </w:rPr>
      </w:pPr>
    </w:p>
    <w:p w14:paraId="4D84F719" w14:textId="77777777" w:rsidR="00985849" w:rsidRPr="00A50EAF" w:rsidRDefault="00985849">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1085C51" w14:textId="77777777" w:rsidR="00985849" w:rsidRPr="00A50EAF" w:rsidRDefault="00985849">
      <w:pPr>
        <w:spacing w:line="360" w:lineRule="auto"/>
        <w:contextualSpacing/>
        <w:jc w:val="both"/>
        <w:rPr>
          <w:rFonts w:ascii="Palatino Linotype" w:hAnsi="Palatino Linotype" w:cs="Tahoma"/>
          <w:sz w:val="22"/>
          <w:szCs w:val="22"/>
        </w:rPr>
      </w:pPr>
    </w:p>
    <w:p w14:paraId="38CA47EC"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433600ED" w14:textId="77777777" w:rsidR="00985849" w:rsidRPr="00A50EAF" w:rsidRDefault="00985849">
      <w:pPr>
        <w:spacing w:line="360" w:lineRule="auto"/>
        <w:contextualSpacing/>
        <w:jc w:val="both"/>
        <w:rPr>
          <w:rFonts w:ascii="Palatino Linotype" w:hAnsi="Palatino Linotype" w:cs="Tahoma"/>
          <w:sz w:val="22"/>
          <w:szCs w:val="22"/>
        </w:rPr>
      </w:pPr>
    </w:p>
    <w:p w14:paraId="4D7ACBE9" w14:textId="75209DAF" w:rsidR="00203535" w:rsidRPr="00DA07D5" w:rsidRDefault="00985849">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w:t>
      </w:r>
      <w:r w:rsidRPr="00DA07D5">
        <w:rPr>
          <w:rFonts w:ascii="Palatino Linotype" w:eastAsia="Calibri" w:hAnsi="Palatino Linotype" w:cs="Tahoma"/>
          <w:color w:val="000000"/>
        </w:rPr>
        <w:lastRenderedPageBreak/>
        <w:t xml:space="preserve">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51EFA9E" w14:textId="77B825CC" w:rsidR="00985849" w:rsidRDefault="00985849" w:rsidP="00971B72">
      <w:pPr>
        <w:spacing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2EA07FEC" w14:textId="77777777" w:rsidR="00054306" w:rsidRPr="00A50EAF" w:rsidRDefault="00054306" w:rsidP="00971B72">
      <w:pPr>
        <w:spacing w:line="360" w:lineRule="auto"/>
        <w:jc w:val="both"/>
        <w:rPr>
          <w:rFonts w:ascii="Palatino Linotype" w:hAnsi="Palatino Linotype" w:cs="Tahoma"/>
          <w:sz w:val="22"/>
          <w:szCs w:val="22"/>
        </w:rPr>
      </w:pPr>
    </w:p>
    <w:p w14:paraId="108142C3" w14:textId="77777777" w:rsidR="00985849" w:rsidRPr="00A50EAF" w:rsidRDefault="00985849">
      <w:pPr>
        <w:pStyle w:val="Prrafodelista"/>
        <w:numPr>
          <w:ilvl w:val="0"/>
          <w:numId w:val="35"/>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w:t>
      </w:r>
      <w:r w:rsidR="008B60FB" w:rsidRPr="00A50EAF">
        <w:rPr>
          <w:rFonts w:ascii="Palatino Linotype" w:hAnsi="Palatino Linotype" w:cs="Tahoma"/>
          <w:b/>
          <w:szCs w:val="22"/>
        </w:rPr>
        <w:t xml:space="preserve"> de seguridad social</w:t>
      </w:r>
      <w:r w:rsidRPr="00A50EAF">
        <w:rPr>
          <w:rFonts w:ascii="Palatino Linotype" w:hAnsi="Palatino Linotype" w:cs="Tahoma"/>
          <w:b/>
          <w:szCs w:val="22"/>
        </w:rPr>
        <w:t xml:space="preserve"> ISSEMYM</w:t>
      </w:r>
      <w:r w:rsidR="008B60FB" w:rsidRPr="00A50EAF">
        <w:rPr>
          <w:rFonts w:ascii="Palatino Linotype" w:hAnsi="Palatino Linotype" w:cs="Tahoma"/>
          <w:b/>
          <w:szCs w:val="22"/>
        </w:rPr>
        <w:t>.</w:t>
      </w:r>
    </w:p>
    <w:p w14:paraId="49EAF1A1" w14:textId="77777777" w:rsidR="00985849" w:rsidRPr="00A50EAF" w:rsidRDefault="00985849">
      <w:pPr>
        <w:pStyle w:val="Prrafodelista"/>
        <w:spacing w:line="360" w:lineRule="auto"/>
        <w:jc w:val="both"/>
        <w:rPr>
          <w:rFonts w:ascii="Palatino Linotype" w:hAnsi="Palatino Linotype" w:cs="Tahoma"/>
          <w:szCs w:val="22"/>
          <w:lang w:eastAsia="es-MX"/>
        </w:rPr>
      </w:pPr>
    </w:p>
    <w:p w14:paraId="55448F92" w14:textId="77777777" w:rsidR="00985849" w:rsidRPr="00A50EAF" w:rsidRDefault="00985849">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244A4F6" w14:textId="77777777" w:rsidR="00985849" w:rsidRPr="00A50EAF" w:rsidRDefault="00985849">
      <w:pPr>
        <w:spacing w:line="360" w:lineRule="auto"/>
        <w:jc w:val="both"/>
        <w:rPr>
          <w:rFonts w:ascii="Palatino Linotype" w:hAnsi="Palatino Linotype" w:cs="Tahoma"/>
          <w:sz w:val="22"/>
          <w:szCs w:val="22"/>
          <w:lang w:eastAsia="es-MX"/>
        </w:rPr>
      </w:pPr>
    </w:p>
    <w:p w14:paraId="5E7951CC" w14:textId="77777777" w:rsidR="00985849" w:rsidRPr="00A50EAF" w:rsidRDefault="00985849">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6F43F68B" w14:textId="77777777" w:rsidR="00985849" w:rsidRPr="00A50EAF" w:rsidRDefault="00985849">
      <w:pPr>
        <w:pStyle w:val="Prrafodelista"/>
        <w:spacing w:line="360" w:lineRule="auto"/>
        <w:jc w:val="both"/>
        <w:rPr>
          <w:rFonts w:ascii="Palatino Linotype" w:hAnsi="Palatino Linotype" w:cs="Tahoma"/>
          <w:szCs w:val="22"/>
          <w:lang w:eastAsia="es-MX"/>
        </w:rPr>
      </w:pPr>
    </w:p>
    <w:p w14:paraId="1D5620DE"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A50EAF">
        <w:rPr>
          <w:rFonts w:ascii="Palatino Linotype" w:hAnsi="Palatino Linotype" w:cs="Tahoma"/>
          <w:sz w:val="22"/>
          <w:szCs w:val="22"/>
          <w:lang w:eastAsia="es-MX"/>
        </w:rPr>
        <w:lastRenderedPageBreak/>
        <w:t>ISSEMYM no cambia, aunque el trabajador se dé de baja y alta en diversas ocasiones, con motivo de haber trabajado en diferentes instituciones públicas de la Entidad.</w:t>
      </w:r>
    </w:p>
    <w:p w14:paraId="0C37AD8F" w14:textId="77777777" w:rsidR="00985849" w:rsidRPr="00A50EAF" w:rsidRDefault="00985849">
      <w:pPr>
        <w:pStyle w:val="Prrafodelista"/>
        <w:spacing w:line="360" w:lineRule="auto"/>
        <w:jc w:val="both"/>
        <w:rPr>
          <w:rFonts w:ascii="Palatino Linotype" w:hAnsi="Palatino Linotype" w:cs="Tahoma"/>
          <w:szCs w:val="22"/>
          <w:lang w:eastAsia="es-MX"/>
        </w:rPr>
      </w:pPr>
    </w:p>
    <w:p w14:paraId="4F09F04F" w14:textId="77777777" w:rsidR="00985849" w:rsidRPr="00A50EAF" w:rsidRDefault="00985849">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w:t>
      </w:r>
      <w:r w:rsidR="008B60FB" w:rsidRPr="00A50EAF">
        <w:rPr>
          <w:rFonts w:ascii="Palatino Linotype" w:hAnsi="Palatino Linotype" w:cs="Tahoma"/>
          <w:sz w:val="22"/>
          <w:szCs w:val="22"/>
          <w:lang w:eastAsia="es-MX"/>
        </w:rPr>
        <w:t xml:space="preserve"> que se elaboren</w:t>
      </w:r>
      <w:r w:rsidRPr="00A50EAF">
        <w:rPr>
          <w:rFonts w:ascii="Palatino Linotype" w:hAnsi="Palatino Linotype" w:cs="Tahoma"/>
          <w:sz w:val="22"/>
          <w:szCs w:val="22"/>
          <w:lang w:eastAsia="es-MX"/>
        </w:rPr>
        <w:t>, toda vez que actualiza el supuesto de confidencialidad del artículo 143, fracción I de la Ley de Transparencia y Acceso a la Información Pública del Estado de México y Municipios.</w:t>
      </w:r>
    </w:p>
    <w:p w14:paraId="4B54EABA" w14:textId="77777777" w:rsidR="008B60FB" w:rsidRPr="00A50EAF" w:rsidRDefault="008B60FB">
      <w:pPr>
        <w:spacing w:line="360" w:lineRule="auto"/>
        <w:contextualSpacing/>
        <w:jc w:val="both"/>
        <w:rPr>
          <w:rFonts w:ascii="Palatino Linotype" w:hAnsi="Palatino Linotype" w:cs="Tahoma"/>
          <w:b/>
          <w:sz w:val="22"/>
          <w:szCs w:val="22"/>
        </w:rPr>
      </w:pPr>
    </w:p>
    <w:p w14:paraId="13BDCE38" w14:textId="77777777" w:rsidR="00FF37FF" w:rsidRPr="00BC1085" w:rsidRDefault="00FF37FF">
      <w:pPr>
        <w:pStyle w:val="Prrafodelista"/>
        <w:numPr>
          <w:ilvl w:val="0"/>
          <w:numId w:val="21"/>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1C904AED" w14:textId="77777777" w:rsidR="00DC5AF4" w:rsidRDefault="00DC5AF4" w:rsidP="00BC1085">
      <w:pPr>
        <w:spacing w:line="360" w:lineRule="auto"/>
        <w:ind w:right="-93"/>
        <w:jc w:val="both"/>
        <w:rPr>
          <w:rFonts w:ascii="Palatino Linotype" w:hAnsi="Palatino Linotype" w:cs="Tahoma"/>
          <w:b/>
          <w:bCs/>
          <w:iCs/>
          <w:szCs w:val="22"/>
        </w:rPr>
      </w:pPr>
    </w:p>
    <w:p w14:paraId="29B00746" w14:textId="77777777" w:rsidR="00DC5AF4" w:rsidRPr="00784DBB" w:rsidRDefault="00DC5AF4" w:rsidP="00DC5AF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6113C0A0" w14:textId="77777777" w:rsidR="00DC5AF4" w:rsidRPr="00784DBB" w:rsidRDefault="00DC5AF4" w:rsidP="00DC5AF4">
      <w:pPr>
        <w:spacing w:line="360" w:lineRule="auto"/>
        <w:ind w:right="-93"/>
        <w:jc w:val="both"/>
        <w:rPr>
          <w:rFonts w:ascii="Palatino Linotype" w:hAnsi="Palatino Linotype" w:cs="Tahoma"/>
          <w:sz w:val="22"/>
          <w:szCs w:val="22"/>
        </w:rPr>
      </w:pPr>
    </w:p>
    <w:p w14:paraId="4DD19CCE" w14:textId="01A9FEB7" w:rsidR="00DC5AF4" w:rsidRPr="00784DBB" w:rsidRDefault="00DC5AF4" w:rsidP="00DC5AF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7D796D23" w14:textId="77777777" w:rsidR="00DC5AF4" w:rsidRPr="00784DBB" w:rsidRDefault="00DC5AF4" w:rsidP="00DC5AF4">
      <w:pPr>
        <w:spacing w:line="360" w:lineRule="auto"/>
        <w:ind w:right="-93"/>
        <w:jc w:val="both"/>
        <w:rPr>
          <w:rFonts w:ascii="Palatino Linotype" w:hAnsi="Palatino Linotype" w:cs="Tahoma"/>
          <w:sz w:val="22"/>
          <w:szCs w:val="22"/>
        </w:rPr>
      </w:pPr>
    </w:p>
    <w:p w14:paraId="365CE3E8" w14:textId="77777777" w:rsidR="00DC5AF4" w:rsidRDefault="00DC5AF4" w:rsidP="00DC5AF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5E584EA9" w14:textId="77777777" w:rsidR="00054306" w:rsidRPr="00784DBB" w:rsidRDefault="00054306" w:rsidP="00DC5AF4">
      <w:pPr>
        <w:spacing w:line="360" w:lineRule="auto"/>
        <w:ind w:right="-93"/>
        <w:jc w:val="both"/>
        <w:rPr>
          <w:rFonts w:ascii="Palatino Linotype" w:hAnsi="Palatino Linotype" w:cs="Tahoma"/>
          <w:sz w:val="22"/>
          <w:szCs w:val="22"/>
        </w:rPr>
      </w:pPr>
    </w:p>
    <w:p w14:paraId="2B7CA1C4" w14:textId="77777777" w:rsidR="00DC5AF4" w:rsidRPr="00784DBB" w:rsidRDefault="00DC5AF4" w:rsidP="00DC5AF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6697208A" w14:textId="77777777" w:rsidR="00DC5AF4" w:rsidRPr="00BC1085" w:rsidRDefault="00DC5AF4" w:rsidP="00BC1085">
      <w:pPr>
        <w:pStyle w:val="Prrafodelista"/>
        <w:spacing w:line="360" w:lineRule="auto"/>
        <w:ind w:right="-93"/>
        <w:rPr>
          <w:rFonts w:ascii="Palatino Linotype" w:hAnsi="Palatino Linotype" w:cs="Tahoma"/>
          <w:b/>
          <w:szCs w:val="22"/>
        </w:rPr>
      </w:pPr>
    </w:p>
    <w:p w14:paraId="43811CFE" w14:textId="5CF776AA" w:rsidR="00DC5AF4" w:rsidRPr="00A50EAF" w:rsidRDefault="00DC5AF4">
      <w:pPr>
        <w:pStyle w:val="Prrafodelista"/>
        <w:numPr>
          <w:ilvl w:val="0"/>
          <w:numId w:val="21"/>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739CFC5A" w14:textId="77777777" w:rsidR="00FF37FF" w:rsidRPr="00A50EAF" w:rsidRDefault="00FF37FF">
      <w:pPr>
        <w:spacing w:line="360" w:lineRule="auto"/>
        <w:ind w:right="-93"/>
        <w:jc w:val="both"/>
        <w:rPr>
          <w:rFonts w:ascii="Palatino Linotype" w:hAnsi="Palatino Linotype" w:cs="Tahoma"/>
          <w:sz w:val="22"/>
          <w:szCs w:val="22"/>
        </w:rPr>
      </w:pPr>
    </w:p>
    <w:p w14:paraId="20F87151" w14:textId="545A0410" w:rsidR="00FF37FF" w:rsidRDefault="007C3800">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042F5861" w14:textId="77777777" w:rsidR="007C3800" w:rsidRDefault="007C3800">
      <w:pPr>
        <w:spacing w:line="360" w:lineRule="auto"/>
        <w:contextualSpacing/>
        <w:jc w:val="both"/>
        <w:rPr>
          <w:rFonts w:ascii="Palatino Linotype" w:hAnsi="Palatino Linotype" w:cs="Tahoma"/>
          <w:sz w:val="22"/>
          <w:szCs w:val="22"/>
          <w:lang w:eastAsia="es-MX"/>
        </w:rPr>
      </w:pPr>
    </w:p>
    <w:p w14:paraId="5BD448CC" w14:textId="77777777" w:rsidR="00014920" w:rsidRDefault="00014920" w:rsidP="00014920">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79F99DE9" w14:textId="77777777" w:rsidR="00014920" w:rsidRPr="005141C6" w:rsidRDefault="00014920" w:rsidP="00014920">
      <w:pPr>
        <w:shd w:val="clear" w:color="auto" w:fill="FFFFFF" w:themeFill="background1"/>
        <w:spacing w:line="360" w:lineRule="auto"/>
        <w:ind w:left="567" w:right="567"/>
        <w:jc w:val="both"/>
        <w:rPr>
          <w:rFonts w:ascii="Palatino Linotype" w:hAnsi="Palatino Linotype" w:cs="Tahoma"/>
          <w:sz w:val="22"/>
        </w:rPr>
      </w:pPr>
    </w:p>
    <w:p w14:paraId="782BF1BF" w14:textId="77777777" w:rsidR="00014920" w:rsidRPr="005141C6" w:rsidRDefault="00014920" w:rsidP="00014920">
      <w:pPr>
        <w:shd w:val="clear" w:color="auto" w:fill="FFFFFF" w:themeFill="background1"/>
        <w:spacing w:line="360" w:lineRule="auto"/>
        <w:ind w:left="567" w:right="567"/>
        <w:jc w:val="both"/>
        <w:rPr>
          <w:rFonts w:ascii="Palatino Linotype" w:hAnsi="Palatino Linotype" w:cs="Tahoma"/>
        </w:rPr>
      </w:pPr>
      <w:r w:rsidRPr="005141C6">
        <w:rPr>
          <w:rFonts w:ascii="Palatino Linotype" w:hAnsi="Palatino Linotype" w:cs="Tahoma"/>
        </w:rPr>
        <w:t>“</w:t>
      </w:r>
      <w:r w:rsidRPr="00C617E8">
        <w:rPr>
          <w:rFonts w:ascii="Palatino Linotype" w:hAnsi="Palatino Linotype" w:cs="Tahoma"/>
          <w:b/>
        </w:rPr>
        <w:t>Cuentas bancarias y/o CLABE interbancaria de personas físicas y morales privadas.</w:t>
      </w:r>
      <w:r w:rsidRPr="005141C6">
        <w:rPr>
          <w:rFonts w:ascii="Palatino Linotype" w:hAnsi="Palatino Linotype" w:cs="Tahoma"/>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BA17361" w14:textId="77777777" w:rsidR="00014920" w:rsidRDefault="00014920">
      <w:pPr>
        <w:spacing w:line="360" w:lineRule="auto"/>
        <w:contextualSpacing/>
        <w:jc w:val="both"/>
        <w:rPr>
          <w:rFonts w:ascii="Palatino Linotype" w:hAnsi="Palatino Linotype" w:cs="Tahoma"/>
          <w:sz w:val="22"/>
          <w:szCs w:val="22"/>
          <w:lang w:eastAsia="es-MX"/>
        </w:rPr>
      </w:pPr>
    </w:p>
    <w:p w14:paraId="6A7B5CC6" w14:textId="4062A266" w:rsidR="007C3800" w:rsidRPr="00784DBB" w:rsidRDefault="007C3800" w:rsidP="007C3800">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w:t>
      </w:r>
      <w:r w:rsidR="003F6E2E">
        <w:rPr>
          <w:rFonts w:ascii="Palatino Linotype" w:hAnsi="Palatino Linotype" w:cs="Tahoma"/>
          <w:sz w:val="22"/>
          <w:szCs w:val="22"/>
          <w:lang w:eastAsia="es-MX"/>
        </w:rPr>
        <w:t>orciona el servidor público al S</w:t>
      </w:r>
      <w:r>
        <w:rPr>
          <w:rFonts w:ascii="Palatino Linotype" w:hAnsi="Palatino Linotype" w:cs="Tahoma"/>
          <w:sz w:val="22"/>
          <w:szCs w:val="22"/>
          <w:lang w:eastAsia="es-MX"/>
        </w:rPr>
        <w:t xml:space="preserve">ujeto Obligado, </w:t>
      </w:r>
      <w:r>
        <w:rPr>
          <w:rFonts w:ascii="Palatino Linotype" w:hAnsi="Palatino Linotype" w:cs="Tahoma"/>
          <w:sz w:val="22"/>
          <w:szCs w:val="22"/>
          <w:lang w:eastAsia="es-MX"/>
        </w:rPr>
        <w:lastRenderedPageBreak/>
        <w:t xml:space="preserve">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64FC37EF" w14:textId="37CCFD4A" w:rsidR="007C3800" w:rsidRDefault="007C3800">
      <w:pPr>
        <w:spacing w:line="360" w:lineRule="auto"/>
        <w:contextualSpacing/>
        <w:jc w:val="both"/>
        <w:rPr>
          <w:rFonts w:ascii="Palatino Linotype" w:hAnsi="Palatino Linotype" w:cs="Tahoma"/>
          <w:sz w:val="22"/>
          <w:szCs w:val="22"/>
          <w:lang w:eastAsia="es-MX"/>
        </w:rPr>
      </w:pPr>
    </w:p>
    <w:p w14:paraId="761FED57" w14:textId="70BD980B" w:rsidR="00FF37FF" w:rsidRPr="00160AAF" w:rsidRDefault="00FF37FF" w:rsidP="00160AAF">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p>
    <w:p w14:paraId="41E1164C" w14:textId="77777777" w:rsidR="00FF37FF" w:rsidRPr="00A50EAF" w:rsidRDefault="00FF37FF">
      <w:pPr>
        <w:spacing w:line="360" w:lineRule="auto"/>
        <w:ind w:right="-93"/>
        <w:jc w:val="both"/>
        <w:rPr>
          <w:rFonts w:ascii="Palatino Linotype" w:hAnsi="Palatino Linotype" w:cs="Tahoma"/>
          <w:sz w:val="22"/>
          <w:szCs w:val="22"/>
        </w:rPr>
      </w:pPr>
    </w:p>
    <w:p w14:paraId="69444176" w14:textId="7DEEEC96" w:rsidR="00421341" w:rsidRDefault="005E3922">
      <w:pPr>
        <w:spacing w:line="360" w:lineRule="auto"/>
        <w:ind w:right="-93"/>
        <w:jc w:val="both"/>
        <w:rPr>
          <w:rFonts w:ascii="Palatino Linotype" w:hAnsi="Palatino Linotype" w:cs="Tahoma"/>
          <w:bCs/>
          <w:sz w:val="22"/>
          <w:szCs w:val="22"/>
        </w:rPr>
      </w:pPr>
      <w:r w:rsidRPr="00A50EAF">
        <w:rPr>
          <w:rFonts w:ascii="Palatino Linotype" w:hAnsi="Palatino Linotype" w:cs="Tahoma"/>
          <w:b/>
          <w:sz w:val="22"/>
          <w:szCs w:val="22"/>
        </w:rPr>
        <w:t>SÉPTIMO</w:t>
      </w:r>
      <w:r w:rsidR="002E6811" w:rsidRPr="00A50EAF">
        <w:rPr>
          <w:rFonts w:ascii="Palatino Linotype" w:hAnsi="Palatino Linotype" w:cs="Tahoma"/>
          <w:b/>
          <w:sz w:val="22"/>
          <w:szCs w:val="22"/>
        </w:rPr>
        <w:t xml:space="preserve">. Decisión. </w:t>
      </w:r>
      <w:r w:rsidR="002E6811" w:rsidRPr="00A50EAF">
        <w:rPr>
          <w:rFonts w:ascii="Palatino Linotype" w:hAnsi="Palatino Linotype" w:cs="Tahoma"/>
          <w:sz w:val="22"/>
          <w:szCs w:val="22"/>
        </w:rPr>
        <w:t xml:space="preserve">Con fundamento en el artículo 186, fracción </w:t>
      </w:r>
      <w:r w:rsidR="00203535" w:rsidRPr="00A50EAF">
        <w:rPr>
          <w:rFonts w:ascii="Palatino Linotype" w:hAnsi="Palatino Linotype" w:cs="Tahoma"/>
          <w:sz w:val="22"/>
          <w:szCs w:val="22"/>
        </w:rPr>
        <w:t>III</w:t>
      </w:r>
      <w:r w:rsidR="00C81961" w:rsidRPr="00A50EAF">
        <w:rPr>
          <w:rFonts w:ascii="Palatino Linotype" w:hAnsi="Palatino Linotype" w:cs="Tahoma"/>
          <w:sz w:val="22"/>
          <w:szCs w:val="22"/>
        </w:rPr>
        <w:t>,</w:t>
      </w:r>
      <w:r w:rsidR="002E6811" w:rsidRPr="00A50EAF">
        <w:rPr>
          <w:rFonts w:ascii="Palatino Linotype" w:hAnsi="Palatino Linotype" w:cs="Tahoma"/>
          <w:sz w:val="22"/>
          <w:szCs w:val="22"/>
        </w:rPr>
        <w:t xml:space="preserve"> de la Ley de Transparencia y Acceso a la Información Pública del Estado de México y Municipios, este Instituto considera procedente </w:t>
      </w:r>
      <w:r w:rsidR="00203535" w:rsidRPr="00A50EAF">
        <w:rPr>
          <w:rFonts w:ascii="Palatino Linotype" w:hAnsi="Palatino Linotype" w:cs="Tahoma"/>
          <w:b/>
          <w:sz w:val="22"/>
          <w:szCs w:val="22"/>
        </w:rPr>
        <w:t xml:space="preserve">REVOCAR </w:t>
      </w:r>
      <w:r w:rsidR="00203535" w:rsidRPr="00A50EAF">
        <w:rPr>
          <w:rFonts w:ascii="Palatino Linotype" w:hAnsi="Palatino Linotype" w:cs="Tahoma"/>
          <w:sz w:val="22"/>
          <w:szCs w:val="22"/>
        </w:rPr>
        <w:t>la respuesta del</w:t>
      </w:r>
      <w:r w:rsidR="000477E7" w:rsidRPr="00A50EAF">
        <w:rPr>
          <w:rFonts w:ascii="Palatino Linotype" w:hAnsi="Palatino Linotype" w:cs="Tahoma"/>
          <w:sz w:val="22"/>
          <w:szCs w:val="22"/>
        </w:rPr>
        <w:t xml:space="preserve"> Ayuntamiento </w:t>
      </w:r>
      <w:r w:rsidR="00203535" w:rsidRPr="00A50EAF">
        <w:rPr>
          <w:rFonts w:ascii="Palatino Linotype" w:hAnsi="Palatino Linotype" w:cs="Tahoma"/>
          <w:sz w:val="22"/>
          <w:szCs w:val="22"/>
        </w:rPr>
        <w:t xml:space="preserve">de </w:t>
      </w:r>
      <w:r w:rsidR="00421341" w:rsidRPr="00421341">
        <w:rPr>
          <w:rFonts w:ascii="Palatino Linotype" w:hAnsi="Palatino Linotype" w:cs="Tahoma"/>
          <w:sz w:val="22"/>
          <w:szCs w:val="22"/>
        </w:rPr>
        <w:t>Temascaltepec</w:t>
      </w:r>
      <w:r w:rsidR="00203535" w:rsidRPr="00A50EAF">
        <w:rPr>
          <w:rFonts w:ascii="Palatino Linotype" w:hAnsi="Palatino Linotype" w:cs="Tahoma"/>
          <w:sz w:val="22"/>
          <w:szCs w:val="22"/>
        </w:rPr>
        <w:t xml:space="preserve"> y </w:t>
      </w:r>
      <w:r w:rsidR="00203535" w:rsidRPr="00421341">
        <w:rPr>
          <w:rFonts w:ascii="Palatino Linotype" w:hAnsi="Palatino Linotype" w:cs="Tahoma"/>
          <w:b/>
          <w:sz w:val="22"/>
          <w:szCs w:val="22"/>
        </w:rPr>
        <w:t>ORDENAR</w:t>
      </w:r>
      <w:r w:rsidR="00203535" w:rsidRPr="00A50EAF">
        <w:rPr>
          <w:rFonts w:ascii="Palatino Linotype" w:hAnsi="Palatino Linotype" w:cs="Tahoma"/>
          <w:sz w:val="22"/>
          <w:szCs w:val="22"/>
        </w:rPr>
        <w:t xml:space="preserve"> </w:t>
      </w:r>
      <w:r w:rsidR="00956793" w:rsidRPr="00A50EAF">
        <w:rPr>
          <w:rFonts w:ascii="Palatino Linotype" w:hAnsi="Palatino Linotype" w:cs="Tahoma"/>
          <w:bCs/>
          <w:sz w:val="22"/>
          <w:szCs w:val="22"/>
        </w:rPr>
        <w:t xml:space="preserve">otorgue </w:t>
      </w:r>
      <w:r w:rsidR="0071060D">
        <w:rPr>
          <w:rFonts w:ascii="Palatino Linotype" w:hAnsi="Palatino Linotype" w:cs="Tahoma"/>
          <w:bCs/>
          <w:sz w:val="22"/>
          <w:szCs w:val="22"/>
        </w:rPr>
        <w:t xml:space="preserve">acceso  vía el Sistema de Acceso a la Información Mexiquense (SAIMEX) </w:t>
      </w:r>
      <w:r w:rsidR="00421341">
        <w:rPr>
          <w:rFonts w:ascii="Palatino Linotype" w:hAnsi="Palatino Linotype" w:cs="Tahoma"/>
          <w:bCs/>
          <w:sz w:val="22"/>
          <w:szCs w:val="22"/>
        </w:rPr>
        <w:t>en versión pública de los</w:t>
      </w:r>
      <w:r w:rsidR="0071060D">
        <w:rPr>
          <w:rFonts w:ascii="Palatino Linotype" w:hAnsi="Palatino Linotype" w:cs="Tahoma"/>
          <w:bCs/>
          <w:sz w:val="22"/>
          <w:szCs w:val="22"/>
        </w:rPr>
        <w:t xml:space="preserve"> </w:t>
      </w:r>
      <w:r w:rsidR="00421341">
        <w:rPr>
          <w:rFonts w:ascii="Palatino Linotype" w:hAnsi="Palatino Linotype" w:cs="Tahoma"/>
          <w:bCs/>
          <w:sz w:val="22"/>
          <w:szCs w:val="22"/>
        </w:rPr>
        <w:t xml:space="preserve">recibos de </w:t>
      </w:r>
      <w:r w:rsidR="0071060D">
        <w:rPr>
          <w:rFonts w:ascii="Palatino Linotype" w:hAnsi="Palatino Linotype" w:cs="Tahoma"/>
          <w:bCs/>
          <w:sz w:val="22"/>
          <w:szCs w:val="22"/>
        </w:rPr>
        <w:t xml:space="preserve">nómina </w:t>
      </w:r>
      <w:r w:rsidR="00956793" w:rsidRPr="00A50EAF">
        <w:rPr>
          <w:rFonts w:ascii="Palatino Linotype" w:hAnsi="Palatino Linotype" w:cs="Tahoma"/>
          <w:bCs/>
          <w:sz w:val="22"/>
          <w:szCs w:val="22"/>
        </w:rPr>
        <w:t>correspondiente</w:t>
      </w:r>
      <w:r w:rsidR="00421341">
        <w:rPr>
          <w:rFonts w:ascii="Palatino Linotype" w:hAnsi="Palatino Linotype" w:cs="Tahoma"/>
          <w:bCs/>
          <w:sz w:val="22"/>
          <w:szCs w:val="22"/>
        </w:rPr>
        <w:t xml:space="preserve">s a los meses de agosto y septiembre del año </w:t>
      </w:r>
      <w:r w:rsidR="00AC0D43">
        <w:rPr>
          <w:rFonts w:ascii="Palatino Linotype" w:hAnsi="Palatino Linotype" w:cs="Tahoma"/>
          <w:bCs/>
          <w:sz w:val="22"/>
          <w:szCs w:val="22"/>
        </w:rPr>
        <w:t xml:space="preserve">dos mil dieciocho </w:t>
      </w:r>
      <w:r w:rsidR="00421341">
        <w:rPr>
          <w:rFonts w:ascii="Palatino Linotype" w:hAnsi="Palatino Linotype" w:cs="Tahoma"/>
          <w:bCs/>
          <w:sz w:val="22"/>
          <w:szCs w:val="22"/>
        </w:rPr>
        <w:t>del Presidente M</w:t>
      </w:r>
      <w:r w:rsidR="00421341" w:rsidRPr="00421341">
        <w:rPr>
          <w:rFonts w:ascii="Palatino Linotype" w:hAnsi="Palatino Linotype" w:cs="Tahoma"/>
          <w:bCs/>
          <w:sz w:val="22"/>
          <w:szCs w:val="22"/>
        </w:rPr>
        <w:t xml:space="preserve">unicipal, </w:t>
      </w:r>
      <w:r w:rsidR="00421341">
        <w:rPr>
          <w:rFonts w:ascii="Palatino Linotype" w:hAnsi="Palatino Linotype" w:cs="Tahoma"/>
          <w:bCs/>
          <w:sz w:val="22"/>
          <w:szCs w:val="22"/>
        </w:rPr>
        <w:t>el S</w:t>
      </w:r>
      <w:r w:rsidR="00421341" w:rsidRPr="00421341">
        <w:rPr>
          <w:rFonts w:ascii="Palatino Linotype" w:hAnsi="Palatino Linotype" w:cs="Tahoma"/>
          <w:bCs/>
          <w:sz w:val="22"/>
          <w:szCs w:val="22"/>
        </w:rPr>
        <w:t xml:space="preserve">índico y </w:t>
      </w:r>
      <w:r w:rsidR="00421341">
        <w:rPr>
          <w:rFonts w:ascii="Palatino Linotype" w:hAnsi="Palatino Linotype" w:cs="Tahoma"/>
          <w:bCs/>
          <w:sz w:val="22"/>
          <w:szCs w:val="22"/>
        </w:rPr>
        <w:t>los R</w:t>
      </w:r>
      <w:r w:rsidR="00421341" w:rsidRPr="00421341">
        <w:rPr>
          <w:rFonts w:ascii="Palatino Linotype" w:hAnsi="Palatino Linotype" w:cs="Tahoma"/>
          <w:bCs/>
          <w:sz w:val="22"/>
          <w:szCs w:val="22"/>
        </w:rPr>
        <w:t>egidores</w:t>
      </w:r>
      <w:r w:rsidR="00421341">
        <w:rPr>
          <w:rFonts w:ascii="Palatino Linotype" w:hAnsi="Palatino Linotype" w:cs="Tahoma"/>
          <w:bCs/>
          <w:sz w:val="22"/>
          <w:szCs w:val="22"/>
        </w:rPr>
        <w:t xml:space="preserve"> del Ayuntamiento. </w:t>
      </w:r>
    </w:p>
    <w:p w14:paraId="1A1572B9" w14:textId="77777777" w:rsidR="005F5BC9" w:rsidRDefault="005F5BC9">
      <w:pPr>
        <w:spacing w:line="360" w:lineRule="auto"/>
        <w:ind w:right="-93"/>
        <w:jc w:val="both"/>
        <w:rPr>
          <w:rFonts w:ascii="Palatino Linotype" w:hAnsi="Palatino Linotype" w:cs="Tahoma"/>
          <w:bCs/>
          <w:sz w:val="22"/>
          <w:szCs w:val="22"/>
        </w:rPr>
      </w:pPr>
    </w:p>
    <w:p w14:paraId="728B47E1" w14:textId="0D72CED9" w:rsidR="00C81961" w:rsidRDefault="005F5BC9">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la documentación se deberá entregar </w:t>
      </w:r>
      <w:r w:rsidR="00C81961"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confidencial, en términos del artículo </w:t>
      </w:r>
      <w:r w:rsidR="00C81961" w:rsidRPr="00A50EAF">
        <w:rPr>
          <w:rFonts w:ascii="Palatino Linotype" w:hAnsi="Palatino Linotype" w:cs="Tahoma"/>
          <w:sz w:val="22"/>
          <w:szCs w:val="22"/>
          <w:lang w:val="es-ES"/>
        </w:rPr>
        <w:t>143, fracción I</w:t>
      </w:r>
      <w:r w:rsidR="00AC0D43">
        <w:rPr>
          <w:rFonts w:ascii="Palatino Linotype" w:hAnsi="Palatino Linotype" w:cs="Tahoma"/>
          <w:sz w:val="22"/>
          <w:szCs w:val="22"/>
          <w:lang w:val="es-ES"/>
        </w:rPr>
        <w:t>,</w:t>
      </w:r>
      <w:r w:rsidR="00C81961" w:rsidRPr="00A50EAF">
        <w:rPr>
          <w:rFonts w:ascii="Palatino Linotype" w:hAnsi="Palatino Linotype" w:cs="Tahoma"/>
          <w:sz w:val="22"/>
          <w:szCs w:val="22"/>
          <w:lang w:val="es-ES"/>
        </w:rPr>
        <w:t xml:space="preserve"> de la Ley de Transparencia y Acceso a la Información Pública del Estado de México y Municipios</w:t>
      </w:r>
      <w:r w:rsidR="006B3C90">
        <w:rPr>
          <w:rFonts w:ascii="Palatino Linotype" w:hAnsi="Palatino Linotype" w:cs="Tahoma"/>
          <w:sz w:val="22"/>
          <w:szCs w:val="22"/>
          <w:lang w:val="es-ES"/>
        </w:rPr>
        <w:t xml:space="preserve">, lo anterior, en relación con los Lineamientos </w:t>
      </w:r>
      <w:r w:rsidR="006B3C90" w:rsidRPr="006B3C90">
        <w:rPr>
          <w:rFonts w:ascii="Palatino Linotype" w:hAnsi="Palatino Linotype" w:cs="Tahoma"/>
          <w:sz w:val="22"/>
          <w:szCs w:val="22"/>
          <w:lang w:val="es-ES"/>
        </w:rPr>
        <w:t>Generales en materia de Clasificación y Desclasificación de la Información, así como para Elaboración de Versiones Públicas.</w:t>
      </w:r>
    </w:p>
    <w:p w14:paraId="3BD2EEE4" w14:textId="77777777" w:rsidR="00E31513" w:rsidRDefault="00E31513">
      <w:pPr>
        <w:spacing w:line="360" w:lineRule="auto"/>
        <w:ind w:right="-93"/>
        <w:jc w:val="both"/>
        <w:rPr>
          <w:rFonts w:ascii="Palatino Linotype" w:hAnsi="Palatino Linotype" w:cs="Tahoma"/>
          <w:sz w:val="22"/>
          <w:szCs w:val="22"/>
          <w:lang w:val="es-ES"/>
        </w:rPr>
      </w:pPr>
    </w:p>
    <w:p w14:paraId="31E64CF6" w14:textId="77777777" w:rsidR="00E31513" w:rsidRPr="00443CAB" w:rsidRDefault="00E31513" w:rsidP="00E31513">
      <w:pPr>
        <w:spacing w:line="360" w:lineRule="auto"/>
        <w:jc w:val="both"/>
        <w:rPr>
          <w:rFonts w:ascii="Palatino Linotype" w:hAnsi="Palatino Linotype" w:cs="Tahoma"/>
          <w:sz w:val="22"/>
          <w:szCs w:val="22"/>
        </w:rPr>
      </w:pPr>
      <w:r w:rsidRPr="00443CAB">
        <w:rPr>
          <w:rFonts w:ascii="Palatino Linotype" w:hAnsi="Palatino Linotype" w:cs="Tahoma"/>
          <w:sz w:val="22"/>
          <w:szCs w:val="22"/>
        </w:rPr>
        <w:t xml:space="preserve">Por lo antes expuesto y fundado. </w:t>
      </w:r>
    </w:p>
    <w:p w14:paraId="2AF4AC9C" w14:textId="77777777" w:rsidR="00EC7187" w:rsidRDefault="00EC7187">
      <w:pPr>
        <w:spacing w:line="360" w:lineRule="auto"/>
        <w:ind w:right="-93"/>
        <w:jc w:val="both"/>
        <w:rPr>
          <w:rFonts w:ascii="Palatino Linotype" w:eastAsia="Calibri" w:hAnsi="Palatino Linotype" w:cs="Tahoma"/>
          <w:bCs/>
          <w:sz w:val="22"/>
          <w:szCs w:val="22"/>
          <w:lang w:eastAsia="en-US"/>
        </w:rPr>
      </w:pPr>
    </w:p>
    <w:p w14:paraId="078E9971" w14:textId="77777777" w:rsidR="00EC7187" w:rsidRPr="00A50EAF" w:rsidRDefault="00EC7187">
      <w:pPr>
        <w:spacing w:line="360" w:lineRule="auto"/>
        <w:ind w:right="-93"/>
        <w:jc w:val="both"/>
        <w:rPr>
          <w:rFonts w:ascii="Palatino Linotype" w:eastAsia="Calibri" w:hAnsi="Palatino Linotype" w:cs="Tahoma"/>
          <w:bCs/>
          <w:sz w:val="22"/>
          <w:szCs w:val="22"/>
          <w:lang w:eastAsia="en-US"/>
        </w:rPr>
      </w:pPr>
    </w:p>
    <w:p w14:paraId="15352265" w14:textId="77777777" w:rsidR="003C6934" w:rsidRPr="00A50EAF" w:rsidRDefault="003C6934">
      <w:pPr>
        <w:spacing w:line="360" w:lineRule="auto"/>
        <w:ind w:right="-93"/>
        <w:jc w:val="center"/>
        <w:rPr>
          <w:rFonts w:ascii="Palatino Linotype" w:eastAsia="Calibri" w:hAnsi="Palatino Linotype" w:cs="Tahoma"/>
          <w:b/>
          <w:bCs/>
          <w:sz w:val="22"/>
          <w:szCs w:val="22"/>
          <w:lang w:eastAsia="en-US"/>
        </w:rPr>
      </w:pPr>
      <w:r w:rsidRPr="00A50EAF">
        <w:rPr>
          <w:rFonts w:ascii="Palatino Linotype" w:eastAsia="Calibri" w:hAnsi="Palatino Linotype" w:cs="Tahoma"/>
          <w:b/>
          <w:bCs/>
          <w:sz w:val="22"/>
          <w:szCs w:val="22"/>
          <w:lang w:eastAsia="en-US"/>
        </w:rPr>
        <w:lastRenderedPageBreak/>
        <w:t>RESUELVE:</w:t>
      </w:r>
    </w:p>
    <w:p w14:paraId="3275387C" w14:textId="77777777" w:rsidR="003C6934" w:rsidRPr="00A50EAF" w:rsidRDefault="003C6934">
      <w:pPr>
        <w:spacing w:line="360" w:lineRule="auto"/>
        <w:ind w:right="-93"/>
        <w:rPr>
          <w:rFonts w:ascii="Palatino Linotype" w:eastAsia="Calibri" w:hAnsi="Palatino Linotype" w:cs="Tahoma"/>
          <w:b/>
          <w:bCs/>
          <w:sz w:val="22"/>
          <w:szCs w:val="22"/>
          <w:lang w:eastAsia="en-US"/>
        </w:rPr>
      </w:pPr>
    </w:p>
    <w:p w14:paraId="5604C4F0" w14:textId="376857D5" w:rsidR="00BE725A" w:rsidRPr="00A50EAF" w:rsidRDefault="003C6934">
      <w:pPr>
        <w:shd w:val="clear" w:color="auto" w:fill="FFFFFF" w:themeFill="background1"/>
        <w:spacing w:line="360" w:lineRule="auto"/>
        <w:jc w:val="both"/>
        <w:rPr>
          <w:rFonts w:ascii="Palatino Linotype" w:eastAsia="Calibri" w:hAnsi="Palatino Linotype" w:cs="Tahoma"/>
          <w:bCs/>
          <w:sz w:val="22"/>
          <w:szCs w:val="22"/>
          <w:lang w:eastAsia="en-US"/>
        </w:rPr>
      </w:pPr>
      <w:r w:rsidRPr="00A50EAF">
        <w:rPr>
          <w:rFonts w:ascii="Palatino Linotype" w:eastAsia="Calibri" w:hAnsi="Palatino Linotype" w:cs="Tahoma"/>
          <w:b/>
          <w:bCs/>
          <w:sz w:val="22"/>
          <w:szCs w:val="22"/>
          <w:lang w:eastAsia="en-US"/>
        </w:rPr>
        <w:t xml:space="preserve">PRIMERO. </w:t>
      </w:r>
      <w:r w:rsidR="00BE725A" w:rsidRPr="00A50EAF">
        <w:rPr>
          <w:rFonts w:ascii="Palatino Linotype" w:eastAsia="Calibri" w:hAnsi="Palatino Linotype" w:cs="Tahoma"/>
          <w:bCs/>
          <w:sz w:val="22"/>
          <w:szCs w:val="22"/>
          <w:lang w:eastAsia="en-US"/>
        </w:rPr>
        <w:t xml:space="preserve">Resultan </w:t>
      </w:r>
      <w:r w:rsidR="000813B0" w:rsidRPr="00A50EAF">
        <w:rPr>
          <w:rFonts w:ascii="Palatino Linotype" w:eastAsia="Calibri" w:hAnsi="Palatino Linotype" w:cs="Tahoma"/>
          <w:b/>
          <w:bCs/>
          <w:sz w:val="22"/>
          <w:szCs w:val="22"/>
          <w:lang w:eastAsia="en-US"/>
        </w:rPr>
        <w:t>FUNDADAS</w:t>
      </w:r>
      <w:r w:rsidR="00BE725A" w:rsidRPr="00A50EAF">
        <w:rPr>
          <w:rFonts w:ascii="Palatino Linotype" w:eastAsia="Calibri" w:hAnsi="Palatino Linotype" w:cs="Tahoma"/>
          <w:bCs/>
          <w:sz w:val="22"/>
          <w:szCs w:val="22"/>
          <w:lang w:eastAsia="en-US"/>
        </w:rPr>
        <w:t xml:space="preserve"> las razones o motivos de inconformidad hechos valer por </w:t>
      </w:r>
      <w:r w:rsidR="00B2687F">
        <w:rPr>
          <w:rFonts w:ascii="Palatino Linotype" w:eastAsia="Calibri" w:hAnsi="Palatino Linotype" w:cs="Tahoma"/>
          <w:bCs/>
          <w:sz w:val="22"/>
          <w:szCs w:val="22"/>
          <w:lang w:eastAsia="en-US"/>
        </w:rPr>
        <w:t>la</w:t>
      </w:r>
      <w:r w:rsidR="002D5DDD" w:rsidRPr="00A50EAF">
        <w:rPr>
          <w:rFonts w:ascii="Palatino Linotype" w:eastAsia="Calibri" w:hAnsi="Palatino Linotype" w:cs="Tahoma"/>
          <w:bCs/>
          <w:sz w:val="22"/>
          <w:szCs w:val="22"/>
          <w:lang w:eastAsia="en-US"/>
        </w:rPr>
        <w:t xml:space="preserve"> </w:t>
      </w:r>
      <w:r w:rsidR="00BE725A" w:rsidRPr="00A50EAF">
        <w:rPr>
          <w:rFonts w:ascii="Palatino Linotype" w:eastAsia="Calibri" w:hAnsi="Palatino Linotype" w:cs="Tahoma"/>
          <w:bCs/>
          <w:sz w:val="22"/>
          <w:szCs w:val="22"/>
          <w:lang w:eastAsia="en-US"/>
        </w:rPr>
        <w:t xml:space="preserve"> Recurrente, en términos </w:t>
      </w:r>
      <w:r w:rsidR="00AC0D43" w:rsidRPr="00A50EAF">
        <w:rPr>
          <w:rFonts w:ascii="Palatino Linotype" w:eastAsia="Calibri" w:hAnsi="Palatino Linotype" w:cs="Tahoma"/>
          <w:bCs/>
          <w:sz w:val="22"/>
          <w:szCs w:val="22"/>
          <w:lang w:eastAsia="en-US"/>
        </w:rPr>
        <w:t>de</w:t>
      </w:r>
      <w:r w:rsidR="00AC0D43">
        <w:rPr>
          <w:rFonts w:ascii="Palatino Linotype" w:eastAsia="Calibri" w:hAnsi="Palatino Linotype" w:cs="Tahoma"/>
          <w:bCs/>
          <w:sz w:val="22"/>
          <w:szCs w:val="22"/>
          <w:lang w:eastAsia="en-US"/>
        </w:rPr>
        <w:t xml:space="preserve"> los</w:t>
      </w:r>
      <w:r w:rsidR="00AC0D43" w:rsidRPr="00A50EAF">
        <w:rPr>
          <w:rFonts w:ascii="Palatino Linotype" w:eastAsia="Calibri" w:hAnsi="Palatino Linotype" w:cs="Tahoma"/>
          <w:bCs/>
          <w:sz w:val="22"/>
          <w:szCs w:val="22"/>
          <w:lang w:eastAsia="en-US"/>
        </w:rPr>
        <w:t xml:space="preserve"> </w:t>
      </w:r>
      <w:r w:rsidR="00971B72">
        <w:rPr>
          <w:rFonts w:ascii="Palatino Linotype" w:eastAsia="Calibri" w:hAnsi="Palatino Linotype" w:cs="Tahoma"/>
          <w:bCs/>
          <w:sz w:val="22"/>
          <w:szCs w:val="22"/>
          <w:lang w:eastAsia="en-US"/>
        </w:rPr>
        <w:t>C</w:t>
      </w:r>
      <w:r w:rsidR="00BE725A" w:rsidRPr="00A50EAF">
        <w:rPr>
          <w:rFonts w:ascii="Palatino Linotype" w:eastAsia="Calibri" w:hAnsi="Palatino Linotype" w:cs="Tahoma"/>
          <w:bCs/>
          <w:sz w:val="22"/>
          <w:szCs w:val="22"/>
          <w:lang w:eastAsia="en-US"/>
        </w:rPr>
        <w:t>onsiderando</w:t>
      </w:r>
      <w:r w:rsidR="00AC0D43">
        <w:rPr>
          <w:rFonts w:ascii="Palatino Linotype" w:eastAsia="Calibri" w:hAnsi="Palatino Linotype" w:cs="Tahoma"/>
          <w:bCs/>
          <w:sz w:val="22"/>
          <w:szCs w:val="22"/>
          <w:lang w:eastAsia="en-US"/>
        </w:rPr>
        <w:t>s</w:t>
      </w:r>
      <w:r w:rsidR="00BE725A" w:rsidRPr="00A50EAF">
        <w:rPr>
          <w:rFonts w:ascii="Palatino Linotype" w:eastAsia="Calibri" w:hAnsi="Palatino Linotype" w:cs="Tahoma"/>
          <w:bCs/>
          <w:sz w:val="22"/>
          <w:szCs w:val="22"/>
          <w:lang w:eastAsia="en-US"/>
        </w:rPr>
        <w:t xml:space="preserve"> </w:t>
      </w:r>
      <w:r w:rsidR="00956793" w:rsidRPr="00A50EAF">
        <w:rPr>
          <w:rFonts w:ascii="Palatino Linotype" w:eastAsia="Calibri" w:hAnsi="Palatino Linotype" w:cs="Tahoma"/>
          <w:bCs/>
          <w:sz w:val="22"/>
          <w:szCs w:val="22"/>
          <w:lang w:eastAsia="en-US"/>
        </w:rPr>
        <w:t xml:space="preserve">QUINTO </w:t>
      </w:r>
      <w:r w:rsidR="00AC0D43">
        <w:rPr>
          <w:rFonts w:ascii="Palatino Linotype" w:eastAsia="Calibri" w:hAnsi="Palatino Linotype" w:cs="Tahoma"/>
          <w:bCs/>
          <w:sz w:val="22"/>
          <w:szCs w:val="22"/>
          <w:lang w:eastAsia="en-US"/>
        </w:rPr>
        <w:t xml:space="preserve">y SÉPTIMO </w:t>
      </w:r>
      <w:r w:rsidR="00BE725A" w:rsidRPr="00A50EAF">
        <w:rPr>
          <w:rFonts w:ascii="Palatino Linotype" w:eastAsia="Calibri" w:hAnsi="Palatino Linotype" w:cs="Tahoma"/>
          <w:bCs/>
          <w:sz w:val="22"/>
          <w:szCs w:val="22"/>
          <w:lang w:eastAsia="en-US"/>
        </w:rPr>
        <w:t>de la presente resolución.</w:t>
      </w:r>
    </w:p>
    <w:p w14:paraId="10040781" w14:textId="77777777" w:rsidR="00BE725A" w:rsidRPr="00A50EAF" w:rsidRDefault="00BE725A">
      <w:pPr>
        <w:shd w:val="clear" w:color="auto" w:fill="FFFFFF" w:themeFill="background1"/>
        <w:spacing w:line="360" w:lineRule="auto"/>
        <w:jc w:val="both"/>
        <w:rPr>
          <w:rFonts w:ascii="Palatino Linotype" w:eastAsia="Calibri" w:hAnsi="Palatino Linotype" w:cs="Tahoma"/>
          <w:bCs/>
          <w:sz w:val="22"/>
          <w:szCs w:val="22"/>
          <w:lang w:eastAsia="en-US"/>
        </w:rPr>
      </w:pPr>
    </w:p>
    <w:p w14:paraId="69E89FF9" w14:textId="19127A28" w:rsidR="00605414" w:rsidRDefault="00BE725A">
      <w:pPr>
        <w:shd w:val="clear" w:color="auto" w:fill="FFFFFF" w:themeFill="background1"/>
        <w:spacing w:line="360" w:lineRule="auto"/>
        <w:jc w:val="both"/>
        <w:rPr>
          <w:rFonts w:ascii="Palatino Linotype" w:eastAsia="Calibri" w:hAnsi="Palatino Linotype" w:cs="Tahoma"/>
          <w:bCs/>
          <w:sz w:val="22"/>
          <w:szCs w:val="22"/>
          <w:lang w:eastAsia="es-MX"/>
        </w:rPr>
      </w:pPr>
      <w:r w:rsidRPr="00A50EAF">
        <w:rPr>
          <w:rFonts w:ascii="Palatino Linotype" w:eastAsia="Calibri" w:hAnsi="Palatino Linotype" w:cs="Tahoma"/>
          <w:b/>
          <w:bCs/>
          <w:sz w:val="22"/>
          <w:szCs w:val="22"/>
          <w:lang w:eastAsia="en-US"/>
        </w:rPr>
        <w:t>SEGUNDO.</w:t>
      </w:r>
      <w:r w:rsidR="00E70503" w:rsidRPr="00A50EAF">
        <w:rPr>
          <w:rFonts w:ascii="Palatino Linotype" w:eastAsia="Calibri" w:hAnsi="Palatino Linotype" w:cs="Tahoma"/>
          <w:b/>
          <w:bCs/>
          <w:sz w:val="22"/>
          <w:szCs w:val="22"/>
          <w:lang w:eastAsia="en-US"/>
        </w:rPr>
        <w:t xml:space="preserve"> </w:t>
      </w:r>
      <w:r w:rsidR="00130F33" w:rsidRPr="00A50EAF">
        <w:rPr>
          <w:rFonts w:ascii="Palatino Linotype" w:eastAsia="Calibri" w:hAnsi="Palatino Linotype" w:cs="Tahoma"/>
          <w:sz w:val="22"/>
          <w:szCs w:val="22"/>
          <w:lang w:eastAsia="es-MX"/>
        </w:rPr>
        <w:t xml:space="preserve">Se </w:t>
      </w:r>
      <w:r w:rsidR="00203535" w:rsidRPr="00A50EAF">
        <w:rPr>
          <w:rFonts w:ascii="Palatino Linotype" w:eastAsia="Calibri" w:hAnsi="Palatino Linotype" w:cs="Tahoma"/>
          <w:b/>
          <w:sz w:val="22"/>
          <w:szCs w:val="22"/>
          <w:lang w:eastAsia="es-MX"/>
        </w:rPr>
        <w:t>REVOCA</w:t>
      </w:r>
      <w:r w:rsidR="00203535" w:rsidRPr="00A50EAF">
        <w:rPr>
          <w:rFonts w:ascii="Palatino Linotype" w:eastAsia="Calibri" w:hAnsi="Palatino Linotype" w:cs="Tahoma"/>
          <w:sz w:val="22"/>
          <w:szCs w:val="22"/>
          <w:lang w:eastAsia="es-MX"/>
        </w:rPr>
        <w:t xml:space="preserve"> la respuesta otorgada por el </w:t>
      </w:r>
      <w:r w:rsidR="00B2687F" w:rsidRPr="00B2687F">
        <w:rPr>
          <w:rFonts w:ascii="Palatino Linotype" w:eastAsia="Calibri" w:hAnsi="Palatino Linotype" w:cs="Tahoma"/>
          <w:sz w:val="22"/>
          <w:szCs w:val="22"/>
          <w:lang w:eastAsia="es-MX"/>
        </w:rPr>
        <w:t>Ayuntamiento de Temascaltepec</w:t>
      </w:r>
      <w:r w:rsidR="00203535" w:rsidRPr="00A50EAF">
        <w:rPr>
          <w:rFonts w:ascii="Palatino Linotype" w:eastAsia="Calibri" w:hAnsi="Palatino Linotype" w:cs="Tahoma"/>
          <w:sz w:val="22"/>
          <w:szCs w:val="22"/>
          <w:lang w:eastAsia="es-MX"/>
        </w:rPr>
        <w:t xml:space="preserve"> y se  </w:t>
      </w:r>
      <w:r w:rsidR="00130F33" w:rsidRPr="00A50EAF">
        <w:rPr>
          <w:rFonts w:ascii="Palatino Linotype" w:eastAsia="Calibri" w:hAnsi="Palatino Linotype" w:cs="Tahoma"/>
          <w:b/>
          <w:sz w:val="22"/>
          <w:szCs w:val="22"/>
          <w:lang w:eastAsia="es-MX"/>
        </w:rPr>
        <w:t>ORDENA</w:t>
      </w:r>
      <w:r w:rsidR="00203535" w:rsidRPr="00A50EAF">
        <w:rPr>
          <w:rFonts w:ascii="Palatino Linotype" w:eastAsia="Calibri" w:hAnsi="Palatino Linotype" w:cs="Tahoma"/>
          <w:b/>
          <w:sz w:val="22"/>
          <w:szCs w:val="22"/>
          <w:lang w:eastAsia="es-MX"/>
        </w:rPr>
        <w:t xml:space="preserve"> </w:t>
      </w:r>
      <w:r w:rsidR="00605414" w:rsidRPr="00BC1085">
        <w:rPr>
          <w:rFonts w:ascii="Palatino Linotype" w:eastAsia="Calibri" w:hAnsi="Palatino Linotype" w:cs="Tahoma"/>
          <w:sz w:val="22"/>
          <w:szCs w:val="22"/>
          <w:lang w:eastAsia="es-MX"/>
        </w:rPr>
        <w:t xml:space="preserve">a </w:t>
      </w:r>
      <w:r w:rsidR="00203535" w:rsidRPr="00A50EAF">
        <w:rPr>
          <w:rFonts w:ascii="Palatino Linotype" w:eastAsia="Calibri" w:hAnsi="Palatino Linotype" w:cs="Tahoma"/>
          <w:sz w:val="22"/>
          <w:szCs w:val="22"/>
          <w:lang w:eastAsia="es-MX"/>
        </w:rPr>
        <w:t>que</w:t>
      </w:r>
      <w:r w:rsidR="00B6258B" w:rsidRPr="00A50EAF">
        <w:rPr>
          <w:rFonts w:ascii="Palatino Linotype" w:eastAsia="Calibri" w:hAnsi="Palatino Linotype" w:cs="Tahoma"/>
          <w:sz w:val="22"/>
          <w:szCs w:val="22"/>
          <w:lang w:eastAsia="es-MX"/>
        </w:rPr>
        <w:t xml:space="preserve"> </w:t>
      </w:r>
      <w:r w:rsidR="00AC0D43">
        <w:rPr>
          <w:rFonts w:ascii="Palatino Linotype" w:eastAsia="Calibri" w:hAnsi="Palatino Linotype" w:cs="Tahoma"/>
          <w:bCs/>
          <w:sz w:val="22"/>
          <w:szCs w:val="22"/>
          <w:lang w:eastAsia="es-MX"/>
        </w:rPr>
        <w:t xml:space="preserve">entregue </w:t>
      </w:r>
      <w:r w:rsidR="00B2687F">
        <w:rPr>
          <w:rFonts w:ascii="Palatino Linotype" w:eastAsia="Calibri" w:hAnsi="Palatino Linotype" w:cs="Tahoma"/>
          <w:bCs/>
          <w:sz w:val="22"/>
          <w:szCs w:val="22"/>
          <w:lang w:eastAsia="es-MX"/>
        </w:rPr>
        <w:t>en</w:t>
      </w:r>
      <w:r w:rsidR="00C56AE3" w:rsidRPr="00A50EAF">
        <w:rPr>
          <w:rFonts w:ascii="Palatino Linotype" w:eastAsia="Calibri" w:hAnsi="Palatino Linotype" w:cs="Tahoma"/>
          <w:bCs/>
          <w:sz w:val="22"/>
          <w:szCs w:val="22"/>
          <w:lang w:eastAsia="es-MX"/>
        </w:rPr>
        <w:t xml:space="preserve"> versión pública</w:t>
      </w:r>
      <w:r w:rsidR="00AC0D43">
        <w:rPr>
          <w:rFonts w:ascii="Palatino Linotype" w:eastAsia="Calibri" w:hAnsi="Palatino Linotype" w:cs="Tahoma"/>
          <w:bCs/>
          <w:sz w:val="22"/>
          <w:szCs w:val="22"/>
          <w:lang w:eastAsia="es-MX"/>
        </w:rPr>
        <w:t>,</w:t>
      </w:r>
      <w:r w:rsidR="00C56AE3" w:rsidRPr="00A50EAF">
        <w:rPr>
          <w:rFonts w:ascii="Palatino Linotype" w:eastAsia="Calibri" w:hAnsi="Palatino Linotype" w:cs="Tahoma"/>
          <w:bCs/>
          <w:sz w:val="22"/>
          <w:szCs w:val="22"/>
          <w:lang w:eastAsia="es-MX"/>
        </w:rPr>
        <w:t xml:space="preserve"> </w:t>
      </w:r>
      <w:r w:rsidR="001E3BA6" w:rsidRPr="00A50EAF">
        <w:rPr>
          <w:rFonts w:ascii="Palatino Linotype" w:eastAsia="Calibri" w:hAnsi="Palatino Linotype" w:cs="Tahoma"/>
          <w:bCs/>
          <w:sz w:val="22"/>
          <w:szCs w:val="22"/>
          <w:lang w:eastAsia="es-MX"/>
        </w:rPr>
        <w:t xml:space="preserve">vía </w:t>
      </w:r>
      <w:r w:rsidR="002642EC">
        <w:rPr>
          <w:rFonts w:ascii="Palatino Linotype" w:eastAsia="Calibri" w:hAnsi="Palatino Linotype" w:cs="Tahoma"/>
          <w:bCs/>
          <w:sz w:val="22"/>
          <w:szCs w:val="22"/>
          <w:lang w:eastAsia="es-MX"/>
        </w:rPr>
        <w:t xml:space="preserve">el Sistema de Acceso a la </w:t>
      </w:r>
      <w:r w:rsidR="00A6091D">
        <w:rPr>
          <w:rFonts w:ascii="Palatino Linotype" w:eastAsia="Calibri" w:hAnsi="Palatino Linotype" w:cs="Tahoma"/>
          <w:bCs/>
          <w:sz w:val="22"/>
          <w:szCs w:val="22"/>
          <w:lang w:eastAsia="es-MX"/>
        </w:rPr>
        <w:t>I</w:t>
      </w:r>
      <w:r w:rsidR="002642EC">
        <w:rPr>
          <w:rFonts w:ascii="Palatino Linotype" w:eastAsia="Calibri" w:hAnsi="Palatino Linotype" w:cs="Tahoma"/>
          <w:bCs/>
          <w:sz w:val="22"/>
          <w:szCs w:val="22"/>
          <w:lang w:eastAsia="es-MX"/>
        </w:rPr>
        <w:t>nformación Mexiquense (</w:t>
      </w:r>
      <w:r w:rsidR="001E3BA6" w:rsidRPr="00A50EAF">
        <w:rPr>
          <w:rFonts w:ascii="Palatino Linotype" w:eastAsia="Calibri" w:hAnsi="Palatino Linotype" w:cs="Tahoma"/>
          <w:bCs/>
          <w:sz w:val="22"/>
          <w:szCs w:val="22"/>
          <w:lang w:eastAsia="es-MX"/>
        </w:rPr>
        <w:t>SAIMEX</w:t>
      </w:r>
      <w:r w:rsidR="002642EC">
        <w:rPr>
          <w:rFonts w:ascii="Palatino Linotype" w:eastAsia="Calibri" w:hAnsi="Palatino Linotype" w:cs="Tahoma"/>
          <w:bCs/>
          <w:sz w:val="22"/>
          <w:szCs w:val="22"/>
          <w:lang w:eastAsia="es-MX"/>
        </w:rPr>
        <w:t>)</w:t>
      </w:r>
      <w:r w:rsidR="001E3BA6" w:rsidRPr="00A50EAF">
        <w:rPr>
          <w:rFonts w:ascii="Palatino Linotype" w:eastAsia="Calibri" w:hAnsi="Palatino Linotype" w:cs="Tahoma"/>
          <w:bCs/>
          <w:sz w:val="22"/>
          <w:szCs w:val="22"/>
          <w:lang w:eastAsia="es-MX"/>
        </w:rPr>
        <w:t xml:space="preserve">, </w:t>
      </w:r>
      <w:r w:rsidR="00B2687F">
        <w:rPr>
          <w:rFonts w:ascii="Palatino Linotype" w:eastAsia="Calibri" w:hAnsi="Palatino Linotype" w:cs="Tahoma"/>
          <w:bCs/>
          <w:sz w:val="22"/>
          <w:szCs w:val="22"/>
          <w:lang w:eastAsia="es-MX"/>
        </w:rPr>
        <w:t>la siguiente información</w:t>
      </w:r>
      <w:r w:rsidR="00605414">
        <w:rPr>
          <w:rFonts w:ascii="Palatino Linotype" w:eastAsia="Calibri" w:hAnsi="Palatino Linotype" w:cs="Tahoma"/>
          <w:bCs/>
          <w:sz w:val="22"/>
          <w:szCs w:val="22"/>
          <w:lang w:eastAsia="es-MX"/>
        </w:rPr>
        <w:t>:</w:t>
      </w:r>
    </w:p>
    <w:p w14:paraId="61909194" w14:textId="77777777" w:rsidR="00245A7B" w:rsidRDefault="00245A7B">
      <w:pPr>
        <w:shd w:val="clear" w:color="auto" w:fill="FFFFFF" w:themeFill="background1"/>
        <w:spacing w:line="360" w:lineRule="auto"/>
        <w:jc w:val="both"/>
        <w:rPr>
          <w:rFonts w:ascii="Palatino Linotype" w:eastAsia="Calibri" w:hAnsi="Palatino Linotype" w:cs="Tahoma"/>
          <w:bCs/>
          <w:sz w:val="22"/>
          <w:szCs w:val="22"/>
          <w:lang w:eastAsia="es-MX"/>
        </w:rPr>
      </w:pPr>
    </w:p>
    <w:p w14:paraId="0DA8180B" w14:textId="74E51A42" w:rsidR="00AC0D43" w:rsidRDefault="00B2687F" w:rsidP="00971B72">
      <w:pPr>
        <w:pStyle w:val="Prrafodelista"/>
        <w:numPr>
          <w:ilvl w:val="0"/>
          <w:numId w:val="21"/>
        </w:numPr>
        <w:spacing w:line="360" w:lineRule="auto"/>
        <w:ind w:right="-93"/>
        <w:jc w:val="both"/>
        <w:rPr>
          <w:rFonts w:ascii="Palatino Linotype" w:hAnsi="Palatino Linotype" w:cs="Tahoma"/>
          <w:szCs w:val="22"/>
          <w:lang w:val="es-ES"/>
        </w:rPr>
      </w:pPr>
      <w:r w:rsidRPr="00B2687F">
        <w:rPr>
          <w:rFonts w:ascii="Palatino Linotype" w:hAnsi="Palatino Linotype" w:cs="Tahoma"/>
          <w:szCs w:val="22"/>
          <w:lang w:val="es-ES"/>
        </w:rPr>
        <w:t xml:space="preserve">Los recibos de nómina o documento </w:t>
      </w:r>
      <w:r w:rsidR="00AC0D43">
        <w:rPr>
          <w:rFonts w:ascii="Palatino Linotype" w:hAnsi="Palatino Linotype" w:cs="Tahoma"/>
          <w:szCs w:val="22"/>
          <w:lang w:val="es-ES"/>
        </w:rPr>
        <w:t xml:space="preserve">que dé cuenta de la </w:t>
      </w:r>
      <w:r w:rsidR="00AC0D43" w:rsidRPr="00B2687F">
        <w:rPr>
          <w:rFonts w:ascii="Palatino Linotype" w:hAnsi="Palatino Linotype" w:cs="Tahoma"/>
          <w:szCs w:val="22"/>
          <w:lang w:val="es-ES"/>
        </w:rPr>
        <w:t>remuneración</w:t>
      </w:r>
      <w:r w:rsidR="00AC0D43">
        <w:rPr>
          <w:rFonts w:ascii="Palatino Linotype" w:hAnsi="Palatino Linotype" w:cs="Tahoma"/>
          <w:szCs w:val="22"/>
          <w:lang w:val="es-ES"/>
        </w:rPr>
        <w:t xml:space="preserve"> bruta y neta </w:t>
      </w:r>
      <w:r w:rsidR="00AC0D43" w:rsidRPr="00B2687F">
        <w:rPr>
          <w:rFonts w:ascii="Palatino Linotype" w:hAnsi="Palatino Linotype" w:cs="Tahoma"/>
          <w:szCs w:val="22"/>
          <w:lang w:val="es-ES"/>
        </w:rPr>
        <w:t>del Presidente Municipal, Síndico y Regidores de</w:t>
      </w:r>
      <w:r w:rsidR="00AC0D43">
        <w:rPr>
          <w:rFonts w:ascii="Palatino Linotype" w:hAnsi="Palatino Linotype" w:cs="Tahoma"/>
          <w:szCs w:val="22"/>
          <w:lang w:val="es-ES"/>
        </w:rPr>
        <w:t xml:space="preserve">l Ayuntamiento de Temascaltepec, correspondiente a los </w:t>
      </w:r>
      <w:r w:rsidR="00AC0D43" w:rsidRPr="00B2687F">
        <w:rPr>
          <w:rFonts w:ascii="Palatino Linotype" w:hAnsi="Palatino Linotype" w:cs="Tahoma"/>
          <w:szCs w:val="22"/>
          <w:lang w:val="es-ES"/>
        </w:rPr>
        <w:t>meses de agosto y septiembre del año dos mil dieciocho</w:t>
      </w:r>
      <w:r w:rsidR="00AC0D43">
        <w:rPr>
          <w:rFonts w:ascii="Palatino Linotype" w:hAnsi="Palatino Linotype" w:cs="Tahoma"/>
          <w:szCs w:val="22"/>
          <w:lang w:val="es-ES"/>
        </w:rPr>
        <w:t>.</w:t>
      </w:r>
    </w:p>
    <w:p w14:paraId="59FC4FCD" w14:textId="50057C0E" w:rsidR="00B2687F" w:rsidRPr="00B2687F" w:rsidRDefault="00B2687F" w:rsidP="00971B72">
      <w:pPr>
        <w:pStyle w:val="Prrafodelista"/>
        <w:spacing w:line="360" w:lineRule="auto"/>
        <w:ind w:right="-93"/>
        <w:jc w:val="both"/>
        <w:rPr>
          <w:rFonts w:ascii="Palatino Linotype" w:hAnsi="Palatino Linotype" w:cs="Tahoma"/>
          <w:szCs w:val="22"/>
          <w:lang w:val="es-ES"/>
        </w:rPr>
      </w:pPr>
    </w:p>
    <w:p w14:paraId="05A08AF3" w14:textId="0F015F4C" w:rsidR="00B6258B" w:rsidRPr="00BC1085" w:rsidRDefault="00605414" w:rsidP="00BC1085">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la documentación se deberá entregar </w:t>
      </w:r>
      <w:r w:rsidRPr="00784DBB">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confidencial, en términos del artículo </w:t>
      </w:r>
      <w:r w:rsidR="00471DA1">
        <w:rPr>
          <w:rFonts w:ascii="Palatino Linotype" w:hAnsi="Palatino Linotype" w:cs="Tahoma"/>
          <w:sz w:val="22"/>
          <w:szCs w:val="22"/>
          <w:lang w:val="es-ES"/>
        </w:rPr>
        <w:t xml:space="preserve">49, fracciones II y VIII y </w:t>
      </w:r>
      <w:r w:rsidRPr="00784DBB">
        <w:rPr>
          <w:rFonts w:ascii="Palatino Linotype" w:hAnsi="Palatino Linotype" w:cs="Tahoma"/>
          <w:sz w:val="22"/>
          <w:szCs w:val="22"/>
          <w:lang w:val="es-ES"/>
        </w:rPr>
        <w:t>143, fracción I</w:t>
      </w:r>
      <w:r w:rsidR="00471DA1">
        <w:rPr>
          <w:rFonts w:ascii="Palatino Linotype" w:hAnsi="Palatino Linotype" w:cs="Tahoma"/>
          <w:sz w:val="22"/>
          <w:szCs w:val="22"/>
          <w:lang w:val="es-ES"/>
        </w:rPr>
        <w:t>,</w:t>
      </w:r>
      <w:r w:rsidRPr="00784DBB">
        <w:rPr>
          <w:rFonts w:ascii="Palatino Linotype" w:hAnsi="Palatino Linotype" w:cs="Tahoma"/>
          <w:sz w:val="22"/>
          <w:szCs w:val="22"/>
          <w:lang w:val="es-ES"/>
        </w:rPr>
        <w:t xml:space="preserve"> de la Ley de Transparencia y Acceso a la Información Pública del</w:t>
      </w:r>
      <w:r>
        <w:rPr>
          <w:rFonts w:ascii="Palatino Linotype" w:hAnsi="Palatino Linotype" w:cs="Tahoma"/>
          <w:sz w:val="22"/>
          <w:szCs w:val="22"/>
          <w:lang w:val="es-ES"/>
        </w:rPr>
        <w:t xml:space="preserve"> Estado de México y Municipios</w:t>
      </w:r>
      <w:r w:rsidR="0004168D" w:rsidRPr="00A50EAF">
        <w:rPr>
          <w:rFonts w:ascii="Palatino Linotype" w:hAnsi="Palatino Linotype" w:cs="Arial"/>
          <w:sz w:val="22"/>
          <w:szCs w:val="22"/>
        </w:rPr>
        <w:t>.</w:t>
      </w:r>
    </w:p>
    <w:p w14:paraId="7AFF50C2" w14:textId="77777777" w:rsidR="00B6258B" w:rsidRPr="00A50EAF" w:rsidRDefault="00B6258B">
      <w:pPr>
        <w:spacing w:line="360" w:lineRule="auto"/>
        <w:jc w:val="both"/>
        <w:rPr>
          <w:rFonts w:ascii="Palatino Linotype" w:hAnsi="Palatino Linotype" w:cs="Arial"/>
          <w:sz w:val="22"/>
          <w:szCs w:val="22"/>
        </w:rPr>
      </w:pPr>
    </w:p>
    <w:p w14:paraId="2FCA236E" w14:textId="77777777" w:rsidR="00130F33" w:rsidRPr="00A50EAF" w:rsidRDefault="00D8718E">
      <w:pPr>
        <w:spacing w:line="360" w:lineRule="auto"/>
        <w:jc w:val="both"/>
        <w:rPr>
          <w:rFonts w:ascii="Palatino Linotype" w:hAnsi="Palatino Linotype" w:cs="Tahoma"/>
          <w:i/>
          <w:sz w:val="22"/>
          <w:szCs w:val="22"/>
        </w:rPr>
      </w:pPr>
      <w:r w:rsidRPr="00A50EAF">
        <w:rPr>
          <w:rFonts w:ascii="Palatino Linotype" w:eastAsia="Calibri" w:hAnsi="Palatino Linotype" w:cs="Tahoma"/>
          <w:b/>
          <w:bCs/>
          <w:sz w:val="22"/>
          <w:szCs w:val="22"/>
          <w:lang w:eastAsia="en-US"/>
        </w:rPr>
        <w:t>TERCERO.</w:t>
      </w:r>
      <w:r w:rsidR="007B0E7E" w:rsidRPr="00A50EAF">
        <w:rPr>
          <w:rFonts w:ascii="Palatino Linotype" w:eastAsia="Calibri" w:hAnsi="Palatino Linotype" w:cs="Tahoma"/>
          <w:b/>
          <w:bCs/>
          <w:sz w:val="22"/>
          <w:szCs w:val="22"/>
          <w:lang w:eastAsia="en-US"/>
        </w:rPr>
        <w:t xml:space="preserve"> </w:t>
      </w:r>
      <w:r w:rsidR="00130F33" w:rsidRPr="00A50EAF">
        <w:rPr>
          <w:rFonts w:ascii="Palatino Linotype" w:hAnsi="Palatino Linotype" w:cs="Tahoma"/>
          <w:b/>
          <w:sz w:val="22"/>
          <w:szCs w:val="22"/>
        </w:rPr>
        <w:t xml:space="preserve">NOTIFÍQUESE </w:t>
      </w:r>
      <w:r w:rsidR="00130F33" w:rsidRPr="00A50EAF">
        <w:rPr>
          <w:rFonts w:ascii="Palatino Linotype" w:hAnsi="Palatino Linotype" w:cs="Tahoma"/>
          <w:sz w:val="22"/>
          <w:szCs w:val="22"/>
        </w:rPr>
        <w:t xml:space="preserve">la presente resolución al Titular de la Unidad de Transparencia del </w:t>
      </w:r>
      <w:r w:rsidR="00956793" w:rsidRPr="00A50EAF">
        <w:rPr>
          <w:rFonts w:ascii="Palatino Linotype" w:hAnsi="Palatino Linotype" w:cs="Tahoma"/>
          <w:sz w:val="22"/>
          <w:szCs w:val="22"/>
        </w:rPr>
        <w:t>Sujeto Obligado</w:t>
      </w:r>
      <w:r w:rsidR="00130F33" w:rsidRPr="00A50EAF">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8BDFDA9" w14:textId="77777777" w:rsidR="00130F33" w:rsidRPr="00A50EAF" w:rsidRDefault="00130F33">
      <w:pPr>
        <w:shd w:val="clear" w:color="auto" w:fill="FFFFFF" w:themeFill="background1"/>
        <w:spacing w:line="360" w:lineRule="auto"/>
        <w:jc w:val="both"/>
        <w:rPr>
          <w:rFonts w:ascii="Palatino Linotype" w:eastAsia="Calibri" w:hAnsi="Palatino Linotype" w:cs="Tahoma"/>
          <w:sz w:val="22"/>
          <w:szCs w:val="22"/>
          <w:lang w:eastAsia="es-MX"/>
        </w:rPr>
      </w:pPr>
    </w:p>
    <w:p w14:paraId="2BB94045" w14:textId="77F193E9" w:rsidR="00130F33" w:rsidRPr="00A50EAF" w:rsidRDefault="00D8718E">
      <w:pPr>
        <w:shd w:val="clear" w:color="auto" w:fill="FFFFFF" w:themeFill="background1"/>
        <w:spacing w:line="360" w:lineRule="auto"/>
        <w:jc w:val="both"/>
        <w:rPr>
          <w:rFonts w:ascii="Palatino Linotype" w:hAnsi="Palatino Linotype" w:cs="Tahoma"/>
          <w:sz w:val="22"/>
          <w:szCs w:val="22"/>
        </w:rPr>
      </w:pPr>
      <w:r w:rsidRPr="00A50EAF">
        <w:rPr>
          <w:rFonts w:ascii="Palatino Linotype" w:eastAsia="Calibri" w:hAnsi="Palatino Linotype" w:cs="Tahoma"/>
          <w:b/>
          <w:sz w:val="22"/>
          <w:szCs w:val="22"/>
          <w:lang w:eastAsia="es-MX"/>
        </w:rPr>
        <w:lastRenderedPageBreak/>
        <w:t>CUARTO</w:t>
      </w:r>
      <w:r w:rsidR="003C6934" w:rsidRPr="00A50EAF">
        <w:rPr>
          <w:rFonts w:ascii="Palatino Linotype" w:eastAsia="Calibri" w:hAnsi="Palatino Linotype" w:cs="Tahoma"/>
          <w:b/>
          <w:bCs/>
          <w:sz w:val="22"/>
          <w:szCs w:val="22"/>
          <w:lang w:eastAsia="en-US"/>
        </w:rPr>
        <w:t>.</w:t>
      </w:r>
      <w:r w:rsidR="007B0E7E" w:rsidRPr="00A50EAF">
        <w:rPr>
          <w:rFonts w:ascii="Palatino Linotype" w:eastAsia="Calibri" w:hAnsi="Palatino Linotype" w:cs="Tahoma"/>
          <w:b/>
          <w:bCs/>
          <w:sz w:val="22"/>
          <w:szCs w:val="22"/>
          <w:lang w:eastAsia="en-US"/>
        </w:rPr>
        <w:t xml:space="preserve"> </w:t>
      </w:r>
      <w:r w:rsidR="00130F33" w:rsidRPr="00A50EAF">
        <w:rPr>
          <w:rFonts w:ascii="Palatino Linotype" w:hAnsi="Palatino Linotype" w:cs="Tahoma"/>
          <w:b/>
          <w:sz w:val="22"/>
          <w:szCs w:val="22"/>
        </w:rPr>
        <w:t>NOTIFÍQUESE</w:t>
      </w:r>
      <w:r w:rsidR="00130F33" w:rsidRPr="00A50EAF">
        <w:rPr>
          <w:rFonts w:ascii="Palatino Linotype" w:hAnsi="Palatino Linotype" w:cs="Tahoma"/>
          <w:sz w:val="22"/>
          <w:szCs w:val="22"/>
        </w:rPr>
        <w:t xml:space="preserve"> a</w:t>
      </w:r>
      <w:r w:rsidR="00450906">
        <w:rPr>
          <w:rFonts w:ascii="Palatino Linotype" w:hAnsi="Palatino Linotype" w:cs="Tahoma"/>
          <w:sz w:val="22"/>
          <w:szCs w:val="22"/>
        </w:rPr>
        <w:t xml:space="preserve"> </w:t>
      </w:r>
      <w:r w:rsidR="00130F33" w:rsidRPr="00A50EAF">
        <w:rPr>
          <w:rFonts w:ascii="Palatino Linotype" w:hAnsi="Palatino Linotype" w:cs="Tahoma"/>
          <w:sz w:val="22"/>
          <w:szCs w:val="22"/>
        </w:rPr>
        <w:t>l</w:t>
      </w:r>
      <w:r w:rsidR="00450906">
        <w:rPr>
          <w:rFonts w:ascii="Palatino Linotype" w:hAnsi="Palatino Linotype" w:cs="Tahoma"/>
          <w:sz w:val="22"/>
          <w:szCs w:val="22"/>
        </w:rPr>
        <w:t>a</w:t>
      </w:r>
      <w:r w:rsidR="00130F33" w:rsidRPr="00A50EAF">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CE364EA" w14:textId="77777777" w:rsidR="00B6258B" w:rsidRPr="00A50EAF" w:rsidRDefault="00B6258B">
      <w:pPr>
        <w:spacing w:line="360" w:lineRule="auto"/>
        <w:ind w:right="-93"/>
        <w:jc w:val="both"/>
        <w:rPr>
          <w:rFonts w:ascii="Palatino Linotype" w:eastAsia="Calibri" w:hAnsi="Palatino Linotype" w:cs="Tahoma"/>
          <w:b/>
          <w:bCs/>
          <w:sz w:val="22"/>
          <w:szCs w:val="22"/>
          <w:lang w:eastAsia="en-US"/>
        </w:rPr>
      </w:pPr>
    </w:p>
    <w:p w14:paraId="27D94CAD" w14:textId="531D9D84" w:rsidR="002F199F" w:rsidRDefault="00F4018F">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ASÍ, POR </w:t>
      </w:r>
      <w:r w:rsidR="005A3131" w:rsidRPr="00EC7187">
        <w:rPr>
          <w:rFonts w:ascii="Palatino Linotype" w:hAnsi="Palatino Linotype" w:cs="Tahoma"/>
          <w:b/>
          <w:sz w:val="22"/>
          <w:szCs w:val="22"/>
          <w:lang w:eastAsia="es-MX"/>
        </w:rPr>
        <w:t>UNANIMIDAD</w:t>
      </w:r>
      <w:r w:rsidR="005A3131"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CA762F">
        <w:rPr>
          <w:rFonts w:ascii="Palatino Linotype" w:hAnsi="Palatino Linotype" w:cs="Tahoma"/>
          <w:sz w:val="22"/>
          <w:szCs w:val="22"/>
          <w:lang w:eastAsia="es-MX"/>
        </w:rPr>
        <w:t xml:space="preserve"> (AUSENCIA JUSTIFIADA)</w:t>
      </w:r>
      <w:r w:rsidR="005B5DEE" w:rsidRPr="00A50EAF">
        <w:rPr>
          <w:rFonts w:ascii="Palatino Linotype" w:hAnsi="Palatino Linotype" w:cs="Tahoma"/>
          <w:sz w:val="22"/>
          <w:szCs w:val="22"/>
          <w:lang w:eastAsia="es-MX"/>
        </w:rPr>
        <w:t>;</w:t>
      </w:r>
      <w:r w:rsidR="007C6E6C" w:rsidRPr="00A50EAF">
        <w:rPr>
          <w:rFonts w:ascii="Palatino Linotype" w:hAnsi="Palatino Linotype" w:cs="Tahoma"/>
          <w:sz w:val="22"/>
          <w:szCs w:val="22"/>
          <w:lang w:eastAsia="es-MX"/>
        </w:rPr>
        <w:t xml:space="preserve"> </w:t>
      </w:r>
      <w:r w:rsidRPr="00A50EAF">
        <w:rPr>
          <w:rFonts w:ascii="Palatino Linotype" w:hAnsi="Palatino Linotype" w:cs="Tahoma"/>
          <w:bCs/>
          <w:sz w:val="22"/>
          <w:szCs w:val="22"/>
          <w:lang w:eastAsia="es-MX"/>
        </w:rPr>
        <w:t>EVA ABAID YAPUR</w:t>
      </w:r>
      <w:r w:rsidRPr="00A50EAF">
        <w:rPr>
          <w:rFonts w:ascii="Palatino Linotype" w:hAnsi="Palatino Linotype" w:cs="Tahoma"/>
          <w:sz w:val="22"/>
          <w:szCs w:val="22"/>
          <w:lang w:eastAsia="es-MX"/>
        </w:rPr>
        <w:t>;</w:t>
      </w:r>
      <w:r w:rsidR="007C6E6C"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eastAsia="es-MX"/>
        </w:rPr>
        <w:t>JOSÉ GUADALUPE LUNA HERNÁND</w:t>
      </w:r>
      <w:r w:rsidR="005B5DEE" w:rsidRPr="00A50EAF">
        <w:rPr>
          <w:rFonts w:ascii="Palatino Linotype" w:hAnsi="Palatino Linotype" w:cs="Tahoma"/>
          <w:sz w:val="22"/>
          <w:szCs w:val="22"/>
          <w:lang w:eastAsia="es-MX"/>
        </w:rPr>
        <w:t>EZ</w:t>
      </w:r>
      <w:r w:rsidR="00B2687F">
        <w:rPr>
          <w:rFonts w:ascii="Palatino Linotype" w:hAnsi="Palatino Linotype" w:cs="Tahoma"/>
          <w:sz w:val="22"/>
          <w:szCs w:val="22"/>
          <w:lang w:eastAsia="es-MX"/>
        </w:rPr>
        <w:t xml:space="preserve">; </w:t>
      </w:r>
      <w:r w:rsidRPr="00A50EAF">
        <w:rPr>
          <w:rFonts w:ascii="Palatino Linotype" w:hAnsi="Palatino Linotype" w:cs="Tahoma"/>
          <w:sz w:val="22"/>
          <w:szCs w:val="22"/>
          <w:lang w:val="es-ES_tradnl" w:eastAsia="es-MX"/>
        </w:rPr>
        <w:t xml:space="preserve">JAVIER MARTÍNEZ CRUZ </w:t>
      </w:r>
      <w:r w:rsidR="00CA762F">
        <w:rPr>
          <w:rFonts w:ascii="Palatino Linotype" w:hAnsi="Palatino Linotype" w:cs="Tahoma"/>
          <w:sz w:val="22"/>
          <w:szCs w:val="22"/>
          <w:lang w:eastAsia="es-MX"/>
        </w:rPr>
        <w:t xml:space="preserve">(AUSENCIA JUSTIFIADA) </w:t>
      </w:r>
      <w:r w:rsidRPr="00A50EAF">
        <w:rPr>
          <w:rFonts w:ascii="Palatino Linotype" w:hAnsi="Palatino Linotype" w:cs="Tahoma"/>
          <w:sz w:val="22"/>
          <w:szCs w:val="22"/>
          <w:lang w:val="es-ES_tradnl" w:eastAsia="es-MX"/>
        </w:rPr>
        <w:t>Y LUIS GUSTAVO PARRA NORIEGA</w:t>
      </w:r>
      <w:r w:rsidRPr="00A50EAF">
        <w:rPr>
          <w:rFonts w:ascii="Palatino Linotype" w:hAnsi="Palatino Linotype" w:cs="Tahoma"/>
          <w:sz w:val="22"/>
          <w:szCs w:val="22"/>
          <w:lang w:eastAsia="es-MX"/>
        </w:rPr>
        <w:t xml:space="preserve">, EN </w:t>
      </w:r>
      <w:r w:rsidR="00CA762F">
        <w:rPr>
          <w:rFonts w:ascii="Palatino Linotype" w:hAnsi="Palatino Linotype" w:cs="Tahoma"/>
          <w:sz w:val="22"/>
          <w:szCs w:val="22"/>
          <w:lang w:eastAsia="es-MX"/>
        </w:rPr>
        <w:t>LA QUINTA</w:t>
      </w:r>
      <w:r w:rsidR="00B2687F">
        <w:rPr>
          <w:rFonts w:ascii="Palatino Linotype" w:hAnsi="Palatino Linotype" w:cs="Tahoma"/>
          <w:sz w:val="22"/>
          <w:szCs w:val="22"/>
          <w:lang w:eastAsia="es-MX"/>
        </w:rPr>
        <w:t xml:space="preserve"> </w:t>
      </w:r>
      <w:r w:rsidRPr="00BC1085">
        <w:rPr>
          <w:rFonts w:ascii="Palatino Linotype" w:hAnsi="Palatino Linotype" w:cs="Tahoma"/>
          <w:sz w:val="22"/>
          <w:szCs w:val="22"/>
          <w:lang w:eastAsia="es-MX"/>
        </w:rPr>
        <w:t xml:space="preserve">SESIÓN ORDINARIA, CELEBRADA EL </w:t>
      </w:r>
      <w:r w:rsidR="00CA762F">
        <w:rPr>
          <w:rFonts w:ascii="Palatino Linotype" w:hAnsi="Palatino Linotype" w:cs="Tahoma"/>
          <w:sz w:val="22"/>
          <w:szCs w:val="22"/>
          <w:lang w:eastAsia="es-MX"/>
        </w:rPr>
        <w:t>CINCO</w:t>
      </w:r>
      <w:r w:rsidR="00855C21" w:rsidRPr="00BC1085">
        <w:rPr>
          <w:rFonts w:ascii="Palatino Linotype" w:hAnsi="Palatino Linotype" w:cs="Tahoma"/>
          <w:sz w:val="22"/>
          <w:szCs w:val="22"/>
          <w:lang w:eastAsia="es-MX"/>
        </w:rPr>
        <w:t xml:space="preserve"> </w:t>
      </w:r>
      <w:r w:rsidR="00681656" w:rsidRPr="00BC1085">
        <w:rPr>
          <w:rFonts w:ascii="Palatino Linotype" w:hAnsi="Palatino Linotype" w:cs="Tahoma"/>
          <w:sz w:val="22"/>
          <w:szCs w:val="22"/>
          <w:lang w:eastAsia="es-MX"/>
        </w:rPr>
        <w:t xml:space="preserve">DE </w:t>
      </w:r>
      <w:r w:rsidR="00B2687F">
        <w:rPr>
          <w:rFonts w:ascii="Palatino Linotype" w:hAnsi="Palatino Linotype" w:cs="Tahoma"/>
          <w:sz w:val="22"/>
          <w:szCs w:val="22"/>
          <w:lang w:eastAsia="es-MX"/>
        </w:rPr>
        <w:t>ENERO</w:t>
      </w:r>
      <w:r w:rsidR="00855C21" w:rsidRPr="00BC1085">
        <w:rPr>
          <w:rFonts w:ascii="Palatino Linotype" w:hAnsi="Palatino Linotype" w:cs="Tahoma"/>
          <w:sz w:val="22"/>
          <w:szCs w:val="22"/>
          <w:lang w:eastAsia="es-MX"/>
        </w:rPr>
        <w:t xml:space="preserve"> </w:t>
      </w:r>
      <w:r w:rsidR="00B2687F">
        <w:rPr>
          <w:rFonts w:ascii="Palatino Linotype" w:hAnsi="Palatino Linotype" w:cs="Tahoma"/>
          <w:sz w:val="22"/>
          <w:szCs w:val="22"/>
          <w:lang w:eastAsia="es-MX"/>
        </w:rPr>
        <w:t>DE DOS MIL DIECINUEVE</w:t>
      </w:r>
      <w:r w:rsidRPr="00BC1085">
        <w:rPr>
          <w:rFonts w:ascii="Palatino Linotype" w:hAnsi="Palatino Linotype" w:cs="Tahoma"/>
          <w:sz w:val="22"/>
          <w:szCs w:val="22"/>
          <w:lang w:eastAsia="es-MX"/>
        </w:rPr>
        <w:t>, ANTE</w:t>
      </w:r>
      <w:r w:rsidRPr="00A50EAF">
        <w:rPr>
          <w:rFonts w:ascii="Palatino Linotype" w:hAnsi="Palatino Linotype" w:cs="Tahoma"/>
          <w:sz w:val="22"/>
          <w:szCs w:val="22"/>
          <w:lang w:eastAsia="es-MX"/>
        </w:rPr>
        <w:t xml:space="preserve"> EL SECRETARIO TÉCNICO DEL PLENO,</w:t>
      </w:r>
      <w:r w:rsidR="007C6E6C" w:rsidRPr="00A50EAF">
        <w:rPr>
          <w:rFonts w:ascii="Palatino Linotype" w:hAnsi="Palatino Linotype" w:cs="Tahoma"/>
          <w:sz w:val="22"/>
          <w:szCs w:val="22"/>
          <w:lang w:eastAsia="es-MX"/>
        </w:rPr>
        <w:t xml:space="preserve"> </w:t>
      </w:r>
      <w:r w:rsidRPr="00A50EAF">
        <w:rPr>
          <w:rFonts w:ascii="Palatino Linotype" w:hAnsi="Palatino Linotype" w:cs="Tahoma"/>
          <w:sz w:val="22"/>
          <w:szCs w:val="22"/>
          <w:lang w:eastAsia="es-MX"/>
        </w:rPr>
        <w:t>ALEXIS TAPIA RAMÍREZ.</w:t>
      </w:r>
    </w:p>
    <w:p w14:paraId="2B64A82A" w14:textId="77777777" w:rsidR="00CA762F" w:rsidRDefault="00CA762F">
      <w:pPr>
        <w:spacing w:line="360" w:lineRule="auto"/>
        <w:jc w:val="both"/>
        <w:rPr>
          <w:rFonts w:ascii="Palatino Linotype" w:hAnsi="Palatino Linotype" w:cs="Tahoma"/>
          <w:sz w:val="22"/>
          <w:szCs w:val="22"/>
          <w:lang w:eastAsia="es-MX"/>
        </w:rPr>
      </w:pPr>
    </w:p>
    <w:p w14:paraId="3230AC71" w14:textId="77777777" w:rsidR="00CA762F" w:rsidRDefault="00CA762F">
      <w:pPr>
        <w:spacing w:line="360" w:lineRule="auto"/>
        <w:jc w:val="both"/>
        <w:rPr>
          <w:rFonts w:ascii="Palatino Linotype" w:hAnsi="Palatino Linotype" w:cs="Tahoma"/>
          <w:sz w:val="22"/>
          <w:szCs w:val="22"/>
          <w:lang w:eastAsia="es-MX"/>
        </w:rPr>
      </w:pPr>
    </w:p>
    <w:p w14:paraId="10543C93" w14:textId="77777777" w:rsidR="00CA762F" w:rsidRPr="00A50EAF" w:rsidRDefault="00CA762F">
      <w:pPr>
        <w:spacing w:line="360" w:lineRule="auto"/>
        <w:jc w:val="both"/>
        <w:rPr>
          <w:rFonts w:ascii="Palatino Linotype" w:hAnsi="Palatino Linotype" w:cs="Tahoma"/>
          <w:sz w:val="22"/>
          <w:szCs w:val="22"/>
          <w:lang w:eastAsia="es-MX"/>
        </w:rPr>
      </w:pPr>
    </w:p>
    <w:tbl>
      <w:tblPr>
        <w:tblW w:w="9072" w:type="dxa"/>
        <w:tblInd w:w="137" w:type="dxa"/>
        <w:tblLook w:val="04A0" w:firstRow="1" w:lastRow="0" w:firstColumn="1" w:lastColumn="0" w:noHBand="0" w:noVBand="1"/>
      </w:tblPr>
      <w:tblGrid>
        <w:gridCol w:w="3402"/>
        <w:gridCol w:w="1985"/>
        <w:gridCol w:w="3685"/>
      </w:tblGrid>
      <w:tr w:rsidR="00F73751" w:rsidRPr="00A50EAF" w14:paraId="0FC74CE3" w14:textId="77777777" w:rsidTr="00F5374C">
        <w:tc>
          <w:tcPr>
            <w:tcW w:w="9072" w:type="dxa"/>
            <w:gridSpan w:val="3"/>
          </w:tcPr>
          <w:p w14:paraId="5DABFDD1" w14:textId="77777777" w:rsidR="00F73751" w:rsidRDefault="00F73751">
            <w:pPr>
              <w:spacing w:line="360" w:lineRule="auto"/>
              <w:ind w:right="-108"/>
              <w:jc w:val="center"/>
              <w:rPr>
                <w:rFonts w:ascii="Palatino Linotype" w:eastAsia="Calibri" w:hAnsi="Palatino Linotype" w:cs="Tahoma"/>
                <w:sz w:val="22"/>
                <w:szCs w:val="22"/>
              </w:rPr>
            </w:pPr>
          </w:p>
          <w:p w14:paraId="6B0C591C"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3C36907"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AA11414" w14:textId="77777777" w:rsidR="00CA762F" w:rsidRPr="00DA1AD1" w:rsidRDefault="00CA762F" w:rsidP="00CA762F">
            <w:pPr>
              <w:jc w:val="center"/>
              <w:rPr>
                <w:rFonts w:ascii="Palatino Linotype" w:hAnsi="Palatino Linotype"/>
                <w:b/>
                <w:sz w:val="22"/>
                <w:szCs w:val="24"/>
              </w:rPr>
            </w:pPr>
            <w:r>
              <w:rPr>
                <w:rFonts w:ascii="Palatino Linotype" w:hAnsi="Palatino Linotype"/>
                <w:b/>
                <w:sz w:val="22"/>
                <w:szCs w:val="24"/>
              </w:rPr>
              <w:t>(AUSENCIA JUSTIFICADA</w:t>
            </w:r>
            <w:r w:rsidRPr="00DA1AD1">
              <w:rPr>
                <w:rFonts w:ascii="Palatino Linotype" w:hAnsi="Palatino Linotype"/>
                <w:b/>
                <w:sz w:val="22"/>
                <w:szCs w:val="24"/>
              </w:rPr>
              <w:t>)</w:t>
            </w:r>
          </w:p>
          <w:p w14:paraId="2A352673" w14:textId="77777777" w:rsidR="00CA762F" w:rsidRDefault="00CA762F">
            <w:pPr>
              <w:spacing w:line="360" w:lineRule="auto"/>
              <w:ind w:right="-108"/>
              <w:jc w:val="center"/>
              <w:rPr>
                <w:rFonts w:ascii="Palatino Linotype" w:eastAsia="Calibri" w:hAnsi="Palatino Linotype" w:cs="Tahoma"/>
                <w:sz w:val="22"/>
                <w:szCs w:val="22"/>
              </w:rPr>
            </w:pPr>
          </w:p>
          <w:p w14:paraId="4F942E25" w14:textId="77777777" w:rsidR="00CA762F" w:rsidRDefault="00CA762F">
            <w:pPr>
              <w:spacing w:line="360" w:lineRule="auto"/>
              <w:ind w:right="-108"/>
              <w:jc w:val="center"/>
              <w:rPr>
                <w:rFonts w:ascii="Palatino Linotype" w:eastAsia="Calibri" w:hAnsi="Palatino Linotype" w:cs="Tahoma"/>
                <w:sz w:val="22"/>
                <w:szCs w:val="22"/>
              </w:rPr>
            </w:pPr>
          </w:p>
          <w:p w14:paraId="608BF145" w14:textId="12FD3B97" w:rsidR="00CA762F" w:rsidRDefault="00CA762F">
            <w:pPr>
              <w:spacing w:line="360" w:lineRule="auto"/>
              <w:ind w:right="-108"/>
              <w:jc w:val="center"/>
              <w:rPr>
                <w:rFonts w:ascii="Palatino Linotype" w:eastAsia="Calibri" w:hAnsi="Palatino Linotype" w:cs="Tahoma"/>
                <w:sz w:val="22"/>
                <w:szCs w:val="22"/>
              </w:rPr>
            </w:pPr>
            <w:r w:rsidRPr="00C04268">
              <w:rPr>
                <w:rFonts w:ascii="Palatino Linotype" w:eastAsia="Calibri" w:hAnsi="Palatino Linotype" w:cs="Tahoma"/>
                <w:bCs/>
                <w:noProof/>
                <w:sz w:val="22"/>
                <w:szCs w:val="22"/>
                <w:lang w:eastAsia="es-MX"/>
              </w:rPr>
              <mc:AlternateContent>
                <mc:Choice Requires="wps">
                  <w:drawing>
                    <wp:anchor distT="0" distB="0" distL="114300" distR="114300" simplePos="0" relativeHeight="251670528" behindDoc="0" locked="0" layoutInCell="1" allowOverlap="1" wp14:anchorId="095F8446" wp14:editId="7990B041">
                      <wp:simplePos x="0" y="0"/>
                      <wp:positionH relativeFrom="margin">
                        <wp:posOffset>3246755</wp:posOffset>
                      </wp:positionH>
                      <wp:positionV relativeFrom="paragraph">
                        <wp:posOffset>220345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0E7CE1"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CD9976F"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293530B" w14:textId="77777777" w:rsidR="00CA762F" w:rsidRPr="00DA1AD1" w:rsidRDefault="00CA762F" w:rsidP="00CA762F">
                                  <w:pPr>
                                    <w:jc w:val="center"/>
                                    <w:rPr>
                                      <w:rFonts w:ascii="Palatino Linotype" w:hAnsi="Palatino Linotype"/>
                                      <w:b/>
                                      <w:sz w:val="22"/>
                                      <w:szCs w:val="24"/>
                                    </w:rPr>
                                  </w:pPr>
                                  <w:r w:rsidRPr="00DA1AD1">
                                    <w:rPr>
                                      <w:rFonts w:ascii="Palatino Linotype" w:hAnsi="Palatino Linotype"/>
                                      <w:b/>
                                      <w:sz w:val="22"/>
                                      <w:szCs w:val="24"/>
                                    </w:rPr>
                                    <w:t>(Rúbrica)</w:t>
                                  </w:r>
                                </w:p>
                                <w:p w14:paraId="58E59F0B" w14:textId="77777777" w:rsidR="00CA762F" w:rsidRPr="00DA1AD1" w:rsidRDefault="00CA762F" w:rsidP="00CA762F">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5F8446" id="_x0000_t202" coordsize="21600,21600" o:spt="202" path="m,l,21600r21600,l21600,xe">
                      <v:stroke joinstyle="miter"/>
                      <v:path gradientshapeok="t" o:connecttype="rect"/>
                    </v:shapetype>
                    <v:shape id="Cuadro de texto 35" o:spid="_x0000_s1026" type="#_x0000_t202" style="position:absolute;left:0;text-align:left;margin-left:255.65pt;margin-top:17.35pt;width:220.5pt;height:61.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" fillcolor="white [3201]" strokecolor="white [3212]" strokeweight=".5pt">
                      <v:path arrowok="t"/>
                      <v:textbox>
                        <w:txbxContent>
                          <w:p w14:paraId="1E0E7CE1"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CD9976F"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293530B" w14:textId="77777777" w:rsidR="00CA762F" w:rsidRPr="00DA1AD1" w:rsidRDefault="00CA762F" w:rsidP="00CA762F">
                            <w:pPr>
                              <w:jc w:val="center"/>
                              <w:rPr>
                                <w:rFonts w:ascii="Palatino Linotype" w:hAnsi="Palatino Linotype"/>
                                <w:b/>
                                <w:sz w:val="22"/>
                                <w:szCs w:val="24"/>
                              </w:rPr>
                            </w:pPr>
                            <w:r w:rsidRPr="00DA1AD1">
                              <w:rPr>
                                <w:rFonts w:ascii="Palatino Linotype" w:hAnsi="Palatino Linotype"/>
                                <w:b/>
                                <w:sz w:val="22"/>
                                <w:szCs w:val="24"/>
                              </w:rPr>
                              <w:t>(Rúbrica)</w:t>
                            </w:r>
                          </w:p>
                          <w:p w14:paraId="58E59F0B" w14:textId="77777777" w:rsidR="00CA762F" w:rsidRPr="00DA1AD1" w:rsidRDefault="00CA762F" w:rsidP="00CA762F">
                            <w:pPr>
                              <w:jc w:val="center"/>
                              <w:rPr>
                                <w:rFonts w:ascii="Palatino Linotype" w:hAnsi="Palatino Linotype"/>
                                <w:sz w:val="24"/>
                                <w:szCs w:val="24"/>
                              </w:rPr>
                            </w:pPr>
                          </w:p>
                        </w:txbxContent>
                      </v:textbox>
                      <w10:wrap anchorx="margin"/>
                    </v:shape>
                  </w:pict>
                </mc:Fallback>
              </mc:AlternateContent>
            </w:r>
          </w:p>
          <w:p w14:paraId="73B3D222" w14:textId="7E54B6FE" w:rsidR="00CA762F" w:rsidRDefault="00CA762F">
            <w:pPr>
              <w:spacing w:line="360" w:lineRule="auto"/>
              <w:ind w:right="-108"/>
              <w:jc w:val="center"/>
              <w:rPr>
                <w:rFonts w:ascii="Palatino Linotype" w:eastAsia="Calibri" w:hAnsi="Palatino Linotype" w:cs="Tahoma"/>
                <w:sz w:val="22"/>
                <w:szCs w:val="22"/>
              </w:rPr>
            </w:pPr>
            <w:r w:rsidRPr="00C04268">
              <w:rPr>
                <w:rFonts w:ascii="Palatino Linotype" w:eastAsia="Calibri" w:hAnsi="Palatino Linotype" w:cs="Tahoma"/>
                <w:bCs/>
                <w:noProof/>
                <w:sz w:val="22"/>
                <w:szCs w:val="22"/>
                <w:lang w:eastAsia="es-MX"/>
              </w:rPr>
              <mc:AlternateContent>
                <mc:Choice Requires="wps">
                  <w:drawing>
                    <wp:anchor distT="0" distB="0" distL="114300" distR="114300" simplePos="0" relativeHeight="251668480" behindDoc="0" locked="0" layoutInCell="1" allowOverlap="1" wp14:anchorId="5866C406" wp14:editId="797AF55D">
                      <wp:simplePos x="0" y="0"/>
                      <wp:positionH relativeFrom="margin">
                        <wp:posOffset>-1270</wp:posOffset>
                      </wp:positionH>
                      <wp:positionV relativeFrom="paragraph">
                        <wp:posOffset>4445</wp:posOffset>
                      </wp:positionV>
                      <wp:extent cx="1943100" cy="752475"/>
                      <wp:effectExtent l="0" t="0" r="19050" b="285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6AE13C" w14:textId="77777777" w:rsidR="00CA762F" w:rsidRPr="00DA1AD1" w:rsidRDefault="00CA762F" w:rsidP="00CA762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84F9156"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F878894" w14:textId="77777777" w:rsidR="00CA762F" w:rsidRPr="00DA1AD1" w:rsidRDefault="00CA762F" w:rsidP="00CA762F">
                                  <w:pPr>
                                    <w:jc w:val="center"/>
                                    <w:rPr>
                                      <w:rFonts w:ascii="Palatino Linotype" w:hAnsi="Palatino Linotype"/>
                                      <w:b/>
                                      <w:sz w:val="22"/>
                                      <w:szCs w:val="24"/>
                                    </w:rPr>
                                  </w:pPr>
                                  <w:r w:rsidRPr="00DA1AD1">
                                    <w:rPr>
                                      <w:rFonts w:ascii="Palatino Linotype" w:hAnsi="Palatino Linotype"/>
                                      <w:b/>
                                      <w:sz w:val="22"/>
                                      <w:szCs w:val="24"/>
                                    </w:rPr>
                                    <w:t>(Rúbrica)</w:t>
                                  </w:r>
                                </w:p>
                                <w:p w14:paraId="1D8F64AB" w14:textId="77777777" w:rsidR="00CA762F" w:rsidRPr="00DA1AD1" w:rsidRDefault="00CA762F" w:rsidP="00CA762F">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6C406" id="Cuadro de texto 1" o:spid="_x0000_s1027" type="#_x0000_t202" style="position:absolute;left:0;text-align:left;margin-left:-.1pt;margin-top:.35pt;width:153pt;height:59.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" fillcolor="white [3201]" strokecolor="white [3212]" strokeweight=".5pt">
                      <v:path arrowok="t"/>
                      <v:textbox>
                        <w:txbxContent>
                          <w:p w14:paraId="5D6AE13C" w14:textId="77777777" w:rsidR="00CA762F" w:rsidRPr="00DA1AD1" w:rsidRDefault="00CA762F" w:rsidP="00CA762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84F9156"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F878894" w14:textId="77777777" w:rsidR="00CA762F" w:rsidRPr="00DA1AD1" w:rsidRDefault="00CA762F" w:rsidP="00CA762F">
                            <w:pPr>
                              <w:jc w:val="center"/>
                              <w:rPr>
                                <w:rFonts w:ascii="Palatino Linotype" w:hAnsi="Palatino Linotype"/>
                                <w:b/>
                                <w:sz w:val="22"/>
                                <w:szCs w:val="24"/>
                              </w:rPr>
                            </w:pPr>
                            <w:r w:rsidRPr="00DA1AD1">
                              <w:rPr>
                                <w:rFonts w:ascii="Palatino Linotype" w:hAnsi="Palatino Linotype"/>
                                <w:b/>
                                <w:sz w:val="22"/>
                                <w:szCs w:val="24"/>
                              </w:rPr>
                              <w:t>(Rúbrica)</w:t>
                            </w:r>
                          </w:p>
                          <w:p w14:paraId="1D8F64AB" w14:textId="77777777" w:rsidR="00CA762F" w:rsidRPr="00DA1AD1" w:rsidRDefault="00CA762F" w:rsidP="00CA762F">
                            <w:pPr>
                              <w:jc w:val="center"/>
                              <w:rPr>
                                <w:sz w:val="18"/>
                              </w:rPr>
                            </w:pPr>
                          </w:p>
                        </w:txbxContent>
                      </v:textbox>
                      <w10:wrap anchorx="margin"/>
                    </v:shape>
                  </w:pict>
                </mc:Fallback>
              </mc:AlternateContent>
            </w:r>
            <w:r>
              <w:rPr>
                <w:rFonts w:ascii="Palatino Linotype" w:eastAsia="Calibri" w:hAnsi="Palatino Linotype" w:cs="Tahoma"/>
                <w:sz w:val="22"/>
                <w:szCs w:val="22"/>
              </w:rPr>
              <w:t xml:space="preserve">                                             </w:t>
            </w:r>
          </w:p>
          <w:p w14:paraId="7F342DA0" w14:textId="6E481073" w:rsidR="00CA762F" w:rsidRPr="00EC7187" w:rsidRDefault="00CA762F">
            <w:pPr>
              <w:spacing w:line="360" w:lineRule="auto"/>
              <w:ind w:right="-108"/>
              <w:jc w:val="center"/>
              <w:rPr>
                <w:rFonts w:ascii="Palatino Linotype" w:eastAsia="Calibri" w:hAnsi="Palatino Linotype" w:cs="Tahoma"/>
                <w:sz w:val="22"/>
                <w:szCs w:val="22"/>
              </w:rPr>
            </w:pPr>
          </w:p>
        </w:tc>
      </w:tr>
      <w:tr w:rsidR="00F73751" w:rsidRPr="00A50EAF" w14:paraId="4484EC73" w14:textId="77777777" w:rsidTr="00F5374C">
        <w:tc>
          <w:tcPr>
            <w:tcW w:w="3402" w:type="dxa"/>
          </w:tcPr>
          <w:p w14:paraId="3709F074" w14:textId="77777777" w:rsidR="00400FDE" w:rsidRPr="00A50EAF" w:rsidRDefault="00400FDE">
            <w:pPr>
              <w:spacing w:line="360" w:lineRule="auto"/>
              <w:ind w:right="-108"/>
              <w:jc w:val="center"/>
              <w:rPr>
                <w:rFonts w:ascii="Palatino Linotype" w:eastAsia="Batang" w:hAnsi="Palatino Linotype" w:cs="Tahoma"/>
                <w:b/>
                <w:sz w:val="22"/>
                <w:szCs w:val="22"/>
              </w:rPr>
            </w:pPr>
          </w:p>
        </w:tc>
        <w:tc>
          <w:tcPr>
            <w:tcW w:w="1985" w:type="dxa"/>
          </w:tcPr>
          <w:p w14:paraId="135A69CF" w14:textId="39A51327" w:rsidR="00EC7187" w:rsidRPr="00A50EAF" w:rsidRDefault="00EC7187">
            <w:pPr>
              <w:spacing w:line="360" w:lineRule="auto"/>
              <w:jc w:val="center"/>
              <w:rPr>
                <w:rFonts w:ascii="Palatino Linotype" w:eastAsia="Calibri" w:hAnsi="Palatino Linotype" w:cs="Tahoma"/>
                <w:b/>
                <w:sz w:val="22"/>
                <w:szCs w:val="22"/>
                <w:lang w:eastAsia="es-MX"/>
              </w:rPr>
            </w:pPr>
          </w:p>
        </w:tc>
        <w:tc>
          <w:tcPr>
            <w:tcW w:w="3685" w:type="dxa"/>
          </w:tcPr>
          <w:p w14:paraId="11C16D25" w14:textId="77777777" w:rsidR="00400FDE" w:rsidRPr="00A50EAF" w:rsidRDefault="00400FDE">
            <w:pPr>
              <w:spacing w:line="360" w:lineRule="auto"/>
              <w:ind w:right="-108"/>
              <w:jc w:val="center"/>
              <w:rPr>
                <w:rFonts w:ascii="Palatino Linotype" w:eastAsia="Batang" w:hAnsi="Palatino Linotype" w:cs="Tahoma"/>
                <w:b/>
                <w:sz w:val="22"/>
                <w:szCs w:val="22"/>
              </w:rPr>
            </w:pPr>
          </w:p>
        </w:tc>
      </w:tr>
      <w:tr w:rsidR="00F73751" w:rsidRPr="00A50EAF" w14:paraId="67128390" w14:textId="77777777" w:rsidTr="00F5374C">
        <w:tc>
          <w:tcPr>
            <w:tcW w:w="3402" w:type="dxa"/>
          </w:tcPr>
          <w:p w14:paraId="451BC9BF" w14:textId="77777777" w:rsidR="00400FDE" w:rsidRPr="00A50EAF" w:rsidRDefault="00400FDE">
            <w:pPr>
              <w:spacing w:line="360" w:lineRule="auto"/>
              <w:jc w:val="center"/>
              <w:rPr>
                <w:rFonts w:ascii="Palatino Linotype" w:eastAsia="Batang" w:hAnsi="Palatino Linotype" w:cs="Tahoma"/>
                <w:b/>
                <w:sz w:val="22"/>
                <w:szCs w:val="22"/>
              </w:rPr>
            </w:pPr>
          </w:p>
        </w:tc>
        <w:tc>
          <w:tcPr>
            <w:tcW w:w="1985" w:type="dxa"/>
          </w:tcPr>
          <w:p w14:paraId="56176C2B" w14:textId="77777777" w:rsidR="00F73751" w:rsidRPr="00A50EAF" w:rsidRDefault="00F73751">
            <w:pPr>
              <w:spacing w:line="360" w:lineRule="auto"/>
              <w:jc w:val="center"/>
              <w:rPr>
                <w:rFonts w:ascii="Palatino Linotype" w:eastAsia="Batang" w:hAnsi="Palatino Linotype" w:cs="Tahoma"/>
                <w:b/>
                <w:sz w:val="22"/>
                <w:szCs w:val="22"/>
              </w:rPr>
            </w:pPr>
          </w:p>
        </w:tc>
        <w:tc>
          <w:tcPr>
            <w:tcW w:w="3685" w:type="dxa"/>
          </w:tcPr>
          <w:p w14:paraId="184696C3" w14:textId="7E010ADF" w:rsidR="00EC7187" w:rsidRPr="00A50EAF" w:rsidRDefault="00EC7187">
            <w:pPr>
              <w:spacing w:line="360" w:lineRule="auto"/>
              <w:ind w:right="-108"/>
              <w:jc w:val="center"/>
              <w:rPr>
                <w:rFonts w:ascii="Palatino Linotype" w:eastAsia="Batang" w:hAnsi="Palatino Linotype" w:cs="Tahoma"/>
                <w:b/>
                <w:sz w:val="22"/>
                <w:szCs w:val="22"/>
              </w:rPr>
            </w:pPr>
          </w:p>
        </w:tc>
      </w:tr>
      <w:tr w:rsidR="00F73751" w:rsidRPr="00A50EAF" w14:paraId="736B847F" w14:textId="77777777" w:rsidTr="00F5374C">
        <w:tc>
          <w:tcPr>
            <w:tcW w:w="9072" w:type="dxa"/>
            <w:gridSpan w:val="3"/>
          </w:tcPr>
          <w:p w14:paraId="002A4213" w14:textId="2AC050CA" w:rsidR="00B6258B" w:rsidRDefault="00B6258B" w:rsidP="00CA762F">
            <w:pPr>
              <w:spacing w:line="360" w:lineRule="auto"/>
              <w:rPr>
                <w:rFonts w:ascii="Palatino Linotype" w:eastAsia="Calibri" w:hAnsi="Palatino Linotype" w:cs="Tahoma"/>
                <w:color w:val="000000"/>
                <w:sz w:val="22"/>
                <w:szCs w:val="22"/>
              </w:rPr>
            </w:pPr>
          </w:p>
          <w:p w14:paraId="02BB27F3" w14:textId="77777777" w:rsidR="00CA762F" w:rsidRDefault="00CA762F" w:rsidP="00CA762F">
            <w:pPr>
              <w:spacing w:line="360" w:lineRule="auto"/>
              <w:rPr>
                <w:rFonts w:ascii="Palatino Linotype" w:eastAsia="Calibri" w:hAnsi="Palatino Linotype" w:cs="Tahoma"/>
                <w:color w:val="000000"/>
                <w:sz w:val="22"/>
                <w:szCs w:val="22"/>
              </w:rPr>
            </w:pPr>
          </w:p>
          <w:p w14:paraId="53B03223" w14:textId="77777777" w:rsidR="00CA762F" w:rsidRDefault="00CA762F" w:rsidP="00CA762F">
            <w:pPr>
              <w:spacing w:line="360" w:lineRule="auto"/>
              <w:rPr>
                <w:rFonts w:ascii="Palatino Linotype" w:eastAsia="Calibri" w:hAnsi="Palatino Linotype" w:cs="Tahoma"/>
                <w:color w:val="000000"/>
                <w:sz w:val="22"/>
                <w:szCs w:val="22"/>
              </w:rPr>
            </w:pPr>
          </w:p>
          <w:p w14:paraId="4F8BDC78" w14:textId="77777777" w:rsidR="00CA762F" w:rsidRDefault="00CA762F" w:rsidP="00CA762F">
            <w:pPr>
              <w:spacing w:line="360" w:lineRule="auto"/>
              <w:rPr>
                <w:rFonts w:ascii="Palatino Linotype" w:eastAsia="Calibri" w:hAnsi="Palatino Linotype" w:cs="Tahoma"/>
                <w:color w:val="000000"/>
                <w:sz w:val="22"/>
                <w:szCs w:val="22"/>
              </w:rPr>
            </w:pPr>
          </w:p>
          <w:p w14:paraId="29803E49" w14:textId="77777777" w:rsidR="00CA762F" w:rsidRDefault="00CA762F" w:rsidP="00CA762F">
            <w:pPr>
              <w:spacing w:line="360" w:lineRule="auto"/>
              <w:rPr>
                <w:rFonts w:ascii="Palatino Linotype" w:eastAsia="Calibri" w:hAnsi="Palatino Linotype" w:cs="Tahoma"/>
                <w:color w:val="000000"/>
                <w:sz w:val="22"/>
                <w:szCs w:val="22"/>
              </w:rPr>
            </w:pPr>
          </w:p>
          <w:p w14:paraId="44D8E5A5" w14:textId="2EE81E4A" w:rsidR="00CA762F" w:rsidRDefault="00CA762F" w:rsidP="00CA762F">
            <w:pPr>
              <w:spacing w:line="360" w:lineRule="auto"/>
              <w:rPr>
                <w:rFonts w:ascii="Palatino Linotype" w:eastAsia="Calibri" w:hAnsi="Palatino Linotype" w:cs="Tahoma"/>
                <w:color w:val="000000"/>
                <w:sz w:val="22"/>
                <w:szCs w:val="22"/>
              </w:rPr>
            </w:pPr>
            <w:r w:rsidRPr="00C04268">
              <w:rPr>
                <w:rFonts w:ascii="Palatino Linotype" w:eastAsia="Calibri" w:hAnsi="Palatino Linotype" w:cs="Tahoma"/>
                <w:bCs/>
                <w:noProof/>
                <w:sz w:val="22"/>
                <w:szCs w:val="22"/>
                <w:lang w:eastAsia="es-MX"/>
              </w:rPr>
              <mc:AlternateContent>
                <mc:Choice Requires="wps">
                  <w:drawing>
                    <wp:anchor distT="0" distB="0" distL="114300" distR="114300" simplePos="0" relativeHeight="251674624" behindDoc="0" locked="0" layoutInCell="1" allowOverlap="1" wp14:anchorId="53692DD2" wp14:editId="163FDF42">
                      <wp:simplePos x="0" y="0"/>
                      <wp:positionH relativeFrom="margin">
                        <wp:posOffset>3513455</wp:posOffset>
                      </wp:positionH>
                      <wp:positionV relativeFrom="paragraph">
                        <wp:posOffset>53975</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836062" w14:textId="77777777" w:rsidR="00CA762F" w:rsidRPr="00DA1AD1" w:rsidRDefault="00CA762F" w:rsidP="00CA762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E155CA0"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48F5BD7" w14:textId="77777777" w:rsidR="00CA762F" w:rsidRPr="00DA1AD1" w:rsidRDefault="00CA762F" w:rsidP="00CA762F">
                                  <w:pPr>
                                    <w:jc w:val="center"/>
                                    <w:rPr>
                                      <w:rFonts w:ascii="Palatino Linotype" w:hAnsi="Palatino Linotype"/>
                                      <w:b/>
                                      <w:sz w:val="18"/>
                                    </w:rPr>
                                  </w:pPr>
                                  <w:r w:rsidRPr="00DA1AD1">
                                    <w:rPr>
                                      <w:rFonts w:ascii="Palatino Linotype" w:hAnsi="Palatino Linotype"/>
                                      <w:b/>
                                      <w:sz w:val="22"/>
                                      <w:szCs w:val="24"/>
                                    </w:rPr>
                                    <w:t>(Rúbrica)</w:t>
                                  </w:r>
                                </w:p>
                                <w:p w14:paraId="5AC3085E" w14:textId="77777777" w:rsidR="00CA762F" w:rsidRDefault="00CA762F" w:rsidP="00CA76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92DD2" id="Cuadro de texto 9" o:spid="_x0000_s1028" type="#_x0000_t202" style="position:absolute;margin-left:276.65pt;margin-top:4.25pt;width:179.25pt;height:57.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" fillcolor="white [3201]" strokecolor="white [3212]" strokeweight=".5pt">
                      <v:path arrowok="t"/>
                      <v:textbox>
                        <w:txbxContent>
                          <w:p w14:paraId="4F836062" w14:textId="77777777" w:rsidR="00CA762F" w:rsidRPr="00DA1AD1" w:rsidRDefault="00CA762F" w:rsidP="00CA762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E155CA0"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48F5BD7" w14:textId="77777777" w:rsidR="00CA762F" w:rsidRPr="00DA1AD1" w:rsidRDefault="00CA762F" w:rsidP="00CA762F">
                            <w:pPr>
                              <w:jc w:val="center"/>
                              <w:rPr>
                                <w:rFonts w:ascii="Palatino Linotype" w:hAnsi="Palatino Linotype"/>
                                <w:b/>
                                <w:sz w:val="18"/>
                              </w:rPr>
                            </w:pPr>
                            <w:r w:rsidRPr="00DA1AD1">
                              <w:rPr>
                                <w:rFonts w:ascii="Palatino Linotype" w:hAnsi="Palatino Linotype"/>
                                <w:b/>
                                <w:sz w:val="22"/>
                                <w:szCs w:val="24"/>
                              </w:rPr>
                              <w:t>(Rúbrica)</w:t>
                            </w:r>
                          </w:p>
                          <w:p w14:paraId="5AC3085E" w14:textId="77777777" w:rsidR="00CA762F" w:rsidRDefault="00CA762F" w:rsidP="00CA762F"/>
                        </w:txbxContent>
                      </v:textbox>
                      <w10:wrap anchorx="margin"/>
                    </v:shape>
                  </w:pict>
                </mc:Fallback>
              </mc:AlternateContent>
            </w:r>
            <w:r w:rsidRPr="00C04268">
              <w:rPr>
                <w:rFonts w:ascii="Palatino Linotype" w:eastAsia="Calibri" w:hAnsi="Palatino Linotype" w:cs="Tahoma"/>
                <w:bCs/>
                <w:noProof/>
                <w:sz w:val="22"/>
                <w:szCs w:val="22"/>
                <w:lang w:eastAsia="es-MX"/>
              </w:rPr>
              <mc:AlternateContent>
                <mc:Choice Requires="wps">
                  <w:drawing>
                    <wp:anchor distT="0" distB="0" distL="114300" distR="114300" simplePos="0" relativeHeight="251672576" behindDoc="0" locked="0" layoutInCell="1" allowOverlap="1" wp14:anchorId="695A51C6" wp14:editId="4900008E">
                      <wp:simplePos x="0" y="0"/>
                      <wp:positionH relativeFrom="margin">
                        <wp:posOffset>-1270</wp:posOffset>
                      </wp:positionH>
                      <wp:positionV relativeFrom="paragraph">
                        <wp:posOffset>3175</wp:posOffset>
                      </wp:positionV>
                      <wp:extent cx="2133600" cy="681486"/>
                      <wp:effectExtent l="0" t="0" r="19050" b="23495"/>
                      <wp:wrapNone/>
                      <wp:docPr id="2"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937DA6"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4F483A39"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0EE6C48" w14:textId="77777777" w:rsidR="00CA762F" w:rsidRPr="00DA1AD1" w:rsidRDefault="00CA762F" w:rsidP="00CA762F">
                                  <w:pPr>
                                    <w:jc w:val="center"/>
                                    <w:rPr>
                                      <w:rFonts w:ascii="Palatino Linotype" w:hAnsi="Palatino Linotype"/>
                                      <w:b/>
                                      <w:sz w:val="18"/>
                                    </w:rPr>
                                  </w:pPr>
                                  <w:r w:rsidRPr="002735C9">
                                    <w:rPr>
                                      <w:rFonts w:ascii="Palatino Linotype" w:hAnsi="Palatino Linotype"/>
                                      <w:b/>
                                      <w:sz w:val="22"/>
                                      <w:szCs w:val="24"/>
                                    </w:rPr>
                                    <w:t>(AUSENCIA JUSTIFICADA)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A51C6" id="Cuadro de texto 8" o:spid="_x0000_s1029" type="#_x0000_t202" style="position:absolute;margin-left:-.1pt;margin-top:.25pt;width:168pt;height:5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" fillcolor="white [3201]" strokecolor="white [3212]" strokeweight=".5pt">
                      <v:path arrowok="t"/>
                      <v:textbox>
                        <w:txbxContent>
                          <w:p w14:paraId="62937DA6"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4F483A39"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0EE6C48" w14:textId="77777777" w:rsidR="00CA762F" w:rsidRPr="00DA1AD1" w:rsidRDefault="00CA762F" w:rsidP="00CA762F">
                            <w:pPr>
                              <w:jc w:val="center"/>
                              <w:rPr>
                                <w:rFonts w:ascii="Palatino Linotype" w:hAnsi="Palatino Linotype"/>
                                <w:b/>
                                <w:sz w:val="18"/>
                              </w:rPr>
                            </w:pPr>
                            <w:r w:rsidRPr="002735C9">
                              <w:rPr>
                                <w:rFonts w:ascii="Palatino Linotype" w:hAnsi="Palatino Linotype"/>
                                <w:b/>
                                <w:sz w:val="22"/>
                                <w:szCs w:val="24"/>
                              </w:rPr>
                              <w:t>(AUSENCIA JUSTIFICADA)</w:t>
                            </w:r>
                          </w:p>
                        </w:txbxContent>
                      </v:textbox>
                      <w10:wrap anchorx="margin"/>
                    </v:shape>
                  </w:pict>
                </mc:Fallback>
              </mc:AlternateContent>
            </w:r>
          </w:p>
          <w:p w14:paraId="6C295650" w14:textId="77777777" w:rsidR="00CA762F" w:rsidRDefault="00CA762F">
            <w:pPr>
              <w:spacing w:line="360" w:lineRule="auto"/>
              <w:jc w:val="center"/>
              <w:rPr>
                <w:rFonts w:ascii="Palatino Linotype" w:eastAsia="Calibri" w:hAnsi="Palatino Linotype" w:cs="Tahoma"/>
                <w:color w:val="000000"/>
                <w:sz w:val="22"/>
                <w:szCs w:val="22"/>
              </w:rPr>
            </w:pPr>
          </w:p>
          <w:p w14:paraId="6FADA3A3" w14:textId="77777777" w:rsidR="00CA762F" w:rsidRPr="00A50EAF" w:rsidRDefault="00CA762F">
            <w:pPr>
              <w:spacing w:line="360" w:lineRule="auto"/>
              <w:jc w:val="center"/>
              <w:rPr>
                <w:rFonts w:ascii="Palatino Linotype" w:eastAsia="Calibri" w:hAnsi="Palatino Linotype" w:cs="Tahoma"/>
                <w:color w:val="000000"/>
                <w:sz w:val="22"/>
                <w:szCs w:val="22"/>
              </w:rPr>
            </w:pPr>
          </w:p>
        </w:tc>
      </w:tr>
    </w:tbl>
    <w:p w14:paraId="4D0BC6BC" w14:textId="77777777" w:rsidR="00CA762F" w:rsidRDefault="00CA762F">
      <w:pPr>
        <w:tabs>
          <w:tab w:val="left" w:pos="8931"/>
        </w:tabs>
        <w:spacing w:line="360" w:lineRule="auto"/>
        <w:ind w:right="-93"/>
        <w:jc w:val="both"/>
        <w:rPr>
          <w:rFonts w:ascii="Palatino Linotype" w:eastAsia="Calibri" w:hAnsi="Palatino Linotype" w:cs="Arial"/>
          <w:sz w:val="22"/>
          <w:szCs w:val="22"/>
          <w:lang w:eastAsia="en-US"/>
        </w:rPr>
      </w:pPr>
    </w:p>
    <w:p w14:paraId="7AA2A4DD" w14:textId="67B6A90C" w:rsidR="00CA762F" w:rsidRDefault="00CA762F">
      <w:pPr>
        <w:tabs>
          <w:tab w:val="left" w:pos="8931"/>
        </w:tabs>
        <w:spacing w:line="360" w:lineRule="auto"/>
        <w:ind w:right="-93"/>
        <w:jc w:val="both"/>
        <w:rPr>
          <w:rFonts w:ascii="Palatino Linotype" w:eastAsia="Calibri" w:hAnsi="Palatino Linotype" w:cs="Arial"/>
          <w:sz w:val="22"/>
          <w:szCs w:val="22"/>
          <w:lang w:eastAsia="en-US"/>
        </w:rPr>
      </w:pPr>
    </w:p>
    <w:p w14:paraId="36B38813" w14:textId="7672D632" w:rsidR="00CA762F" w:rsidRDefault="00CA762F">
      <w:pPr>
        <w:tabs>
          <w:tab w:val="left" w:pos="8931"/>
        </w:tabs>
        <w:spacing w:line="360" w:lineRule="auto"/>
        <w:ind w:right="-93"/>
        <w:jc w:val="both"/>
        <w:rPr>
          <w:rFonts w:ascii="Palatino Linotype" w:eastAsia="Calibri" w:hAnsi="Palatino Linotype" w:cs="Arial"/>
          <w:sz w:val="22"/>
          <w:szCs w:val="22"/>
          <w:lang w:eastAsia="en-US"/>
        </w:rPr>
      </w:pPr>
    </w:p>
    <w:p w14:paraId="2078150D" w14:textId="2E9025D0" w:rsidR="00CA762F" w:rsidRDefault="00CA762F">
      <w:pPr>
        <w:tabs>
          <w:tab w:val="left" w:pos="8931"/>
        </w:tabs>
        <w:spacing w:line="360" w:lineRule="auto"/>
        <w:ind w:right="-93"/>
        <w:jc w:val="both"/>
        <w:rPr>
          <w:rFonts w:ascii="Palatino Linotype" w:eastAsia="Calibri" w:hAnsi="Palatino Linotype" w:cs="Arial"/>
          <w:sz w:val="22"/>
          <w:szCs w:val="22"/>
          <w:lang w:eastAsia="en-US"/>
        </w:rPr>
      </w:pPr>
      <w:r w:rsidRPr="00C04268">
        <w:rPr>
          <w:rFonts w:ascii="Palatino Linotype" w:eastAsia="Calibri" w:hAnsi="Palatino Linotype" w:cs="Tahoma"/>
          <w:bCs/>
          <w:noProof/>
          <w:sz w:val="22"/>
          <w:szCs w:val="22"/>
          <w:lang w:eastAsia="es-MX"/>
        </w:rPr>
        <mc:AlternateContent>
          <mc:Choice Requires="wps">
            <w:drawing>
              <wp:anchor distT="0" distB="0" distL="114300" distR="114300" simplePos="0" relativeHeight="251676672" behindDoc="0" locked="0" layoutInCell="1" allowOverlap="1" wp14:anchorId="3EDA304D" wp14:editId="573962B0">
                <wp:simplePos x="0" y="0"/>
                <wp:positionH relativeFrom="page">
                  <wp:posOffset>2570480</wp:posOffset>
                </wp:positionH>
                <wp:positionV relativeFrom="paragraph">
                  <wp:posOffset>98425</wp:posOffset>
                </wp:positionV>
                <wp:extent cx="3152775" cy="706671"/>
                <wp:effectExtent l="0" t="0" r="28575" b="1778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5C61E7" w14:textId="77777777" w:rsidR="00CA762F" w:rsidRPr="00DA1AD1" w:rsidRDefault="00CA762F" w:rsidP="00CA762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0424A5C6"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CF86204" w14:textId="77777777" w:rsidR="00CA762F" w:rsidRPr="00DA1AD1" w:rsidRDefault="00CA762F" w:rsidP="00CA762F">
                            <w:pPr>
                              <w:jc w:val="center"/>
                              <w:rPr>
                                <w:rFonts w:ascii="Palatino Linotype" w:hAnsi="Palatino Linotype"/>
                                <w:b/>
                                <w:sz w:val="22"/>
                                <w:szCs w:val="24"/>
                              </w:rPr>
                            </w:pPr>
                            <w:r w:rsidRPr="00DA1AD1">
                              <w:rPr>
                                <w:rFonts w:ascii="Palatino Linotype" w:hAnsi="Palatino Linotype"/>
                                <w:b/>
                                <w:sz w:val="22"/>
                                <w:szCs w:val="24"/>
                              </w:rPr>
                              <w:t>(Rúbrica)</w:t>
                            </w:r>
                          </w:p>
                          <w:p w14:paraId="2FD4F910" w14:textId="77777777" w:rsidR="00CA762F" w:rsidRPr="00DA1AD1" w:rsidRDefault="00CA762F" w:rsidP="00CA762F">
                            <w:pPr>
                              <w:jc w:val="center"/>
                              <w:rPr>
                                <w:rFonts w:ascii="Palatino Linotype" w:hAnsi="Palatino Linotype"/>
                                <w:sz w:val="22"/>
                                <w:szCs w:val="24"/>
                              </w:rPr>
                            </w:pPr>
                          </w:p>
                          <w:p w14:paraId="1863AAD7" w14:textId="77777777" w:rsidR="00CA762F" w:rsidRPr="00EF2FC0" w:rsidRDefault="00CA762F" w:rsidP="00CA762F">
                            <w:pPr>
                              <w:jc w:val="center"/>
                              <w:rPr>
                                <w:rFonts w:ascii="Palatino Linotype" w:hAnsi="Palatino Linotype"/>
                                <w:sz w:val="24"/>
                                <w:szCs w:val="24"/>
                              </w:rPr>
                            </w:pPr>
                          </w:p>
                          <w:p w14:paraId="429DAD48" w14:textId="77777777" w:rsidR="00CA762F" w:rsidRDefault="00CA762F" w:rsidP="00CA76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A304D" id="Cuadro de texto 4" o:spid="_x0000_s1030" type="#_x0000_t202" style="position:absolute;left:0;text-align:left;margin-left:202.4pt;margin-top:7.75pt;width:248.25pt;height:55.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zknwIAANk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" fillcolor="white [3201]" strokecolor="white [3212]" strokeweight=".5pt">
                <v:path arrowok="t"/>
                <v:textbox>
                  <w:txbxContent>
                    <w:p w14:paraId="455C61E7" w14:textId="77777777" w:rsidR="00CA762F" w:rsidRPr="00DA1AD1" w:rsidRDefault="00CA762F" w:rsidP="00CA762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0424A5C6" w14:textId="77777777" w:rsidR="00CA762F" w:rsidRPr="00DA1AD1" w:rsidRDefault="00CA762F" w:rsidP="00CA762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CF86204" w14:textId="77777777" w:rsidR="00CA762F" w:rsidRPr="00DA1AD1" w:rsidRDefault="00CA762F" w:rsidP="00CA762F">
                      <w:pPr>
                        <w:jc w:val="center"/>
                        <w:rPr>
                          <w:rFonts w:ascii="Palatino Linotype" w:hAnsi="Palatino Linotype"/>
                          <w:b/>
                          <w:sz w:val="22"/>
                          <w:szCs w:val="24"/>
                        </w:rPr>
                      </w:pPr>
                      <w:r w:rsidRPr="00DA1AD1">
                        <w:rPr>
                          <w:rFonts w:ascii="Palatino Linotype" w:hAnsi="Palatino Linotype"/>
                          <w:b/>
                          <w:sz w:val="22"/>
                          <w:szCs w:val="24"/>
                        </w:rPr>
                        <w:t>(Rúbrica)</w:t>
                      </w:r>
                    </w:p>
                    <w:p w14:paraId="2FD4F910" w14:textId="77777777" w:rsidR="00CA762F" w:rsidRPr="00DA1AD1" w:rsidRDefault="00CA762F" w:rsidP="00CA762F">
                      <w:pPr>
                        <w:jc w:val="center"/>
                        <w:rPr>
                          <w:rFonts w:ascii="Palatino Linotype" w:hAnsi="Palatino Linotype"/>
                          <w:sz w:val="22"/>
                          <w:szCs w:val="24"/>
                        </w:rPr>
                      </w:pPr>
                    </w:p>
                    <w:p w14:paraId="1863AAD7" w14:textId="77777777" w:rsidR="00CA762F" w:rsidRPr="00EF2FC0" w:rsidRDefault="00CA762F" w:rsidP="00CA762F">
                      <w:pPr>
                        <w:jc w:val="center"/>
                        <w:rPr>
                          <w:rFonts w:ascii="Palatino Linotype" w:hAnsi="Palatino Linotype"/>
                          <w:sz w:val="24"/>
                          <w:szCs w:val="24"/>
                        </w:rPr>
                      </w:pPr>
                    </w:p>
                    <w:p w14:paraId="429DAD48" w14:textId="77777777" w:rsidR="00CA762F" w:rsidRDefault="00CA762F" w:rsidP="00CA762F"/>
                  </w:txbxContent>
                </v:textbox>
                <w10:wrap anchorx="page"/>
              </v:shape>
            </w:pict>
          </mc:Fallback>
        </mc:AlternateContent>
      </w:r>
    </w:p>
    <w:p w14:paraId="39CC4686" w14:textId="1A5BA711" w:rsidR="00CA762F" w:rsidRDefault="00CA762F">
      <w:pPr>
        <w:tabs>
          <w:tab w:val="left" w:pos="8931"/>
        </w:tabs>
        <w:spacing w:line="360" w:lineRule="auto"/>
        <w:ind w:right="-93"/>
        <w:jc w:val="both"/>
        <w:rPr>
          <w:rFonts w:ascii="Palatino Linotype" w:eastAsia="Calibri" w:hAnsi="Palatino Linotype" w:cs="Arial"/>
          <w:sz w:val="22"/>
          <w:szCs w:val="22"/>
          <w:lang w:eastAsia="en-US"/>
        </w:rPr>
      </w:pPr>
    </w:p>
    <w:p w14:paraId="6CBA625C" w14:textId="51C167CC" w:rsidR="00CA762F" w:rsidRDefault="00CA762F" w:rsidP="00CA762F">
      <w:pPr>
        <w:tabs>
          <w:tab w:val="left" w:pos="8931"/>
        </w:tabs>
        <w:spacing w:line="360" w:lineRule="auto"/>
        <w:ind w:right="-93"/>
        <w:jc w:val="center"/>
        <w:rPr>
          <w:rFonts w:ascii="Palatino Linotype" w:eastAsia="Calibri" w:hAnsi="Palatino Linotype" w:cs="Arial"/>
          <w:sz w:val="22"/>
          <w:szCs w:val="22"/>
          <w:lang w:eastAsia="en-US"/>
        </w:rPr>
      </w:pPr>
    </w:p>
    <w:p w14:paraId="7EC6E5B5" w14:textId="686F0E06" w:rsidR="000A238F" w:rsidRPr="00A50EAF" w:rsidRDefault="000813B0">
      <w:pPr>
        <w:tabs>
          <w:tab w:val="left" w:pos="8931"/>
        </w:tabs>
        <w:spacing w:line="360" w:lineRule="auto"/>
        <w:ind w:right="-93"/>
        <w:jc w:val="both"/>
        <w:rPr>
          <w:rFonts w:ascii="Palatino Linotype" w:eastAsia="Calibri" w:hAnsi="Palatino Linotype" w:cs="Arial"/>
          <w:sz w:val="22"/>
          <w:szCs w:val="22"/>
          <w:lang w:eastAsia="en-US"/>
        </w:rPr>
      </w:pPr>
      <w:r w:rsidRPr="00A50EAF">
        <w:rPr>
          <w:rFonts w:ascii="Palatino Linotype" w:eastAsia="Calibri" w:hAnsi="Palatino Linotype" w:cs="Arial"/>
          <w:sz w:val="22"/>
          <w:szCs w:val="22"/>
          <w:lang w:eastAsia="en-US"/>
        </w:rPr>
        <w:t>Esta foja corresponde a la resolución de</w:t>
      </w:r>
      <w:r w:rsidR="00B2687F">
        <w:rPr>
          <w:rFonts w:ascii="Palatino Linotype" w:eastAsia="Calibri" w:hAnsi="Palatino Linotype" w:cs="Arial"/>
          <w:sz w:val="22"/>
          <w:szCs w:val="22"/>
          <w:lang w:eastAsia="en-US"/>
        </w:rPr>
        <w:t xml:space="preserve"> fecha </w:t>
      </w:r>
      <w:r w:rsidR="00CA762F">
        <w:rPr>
          <w:rFonts w:ascii="Palatino Linotype" w:eastAsia="Calibri" w:hAnsi="Palatino Linotype" w:cs="Arial"/>
          <w:sz w:val="22"/>
          <w:szCs w:val="22"/>
          <w:lang w:eastAsia="en-US"/>
        </w:rPr>
        <w:t>cinco</w:t>
      </w:r>
      <w:r w:rsidR="00A6091D" w:rsidRPr="00A50EAF">
        <w:rPr>
          <w:rFonts w:ascii="Palatino Linotype" w:eastAsia="Calibri" w:hAnsi="Palatino Linotype" w:cs="Arial"/>
          <w:sz w:val="22"/>
          <w:szCs w:val="22"/>
          <w:lang w:eastAsia="en-US"/>
        </w:rPr>
        <w:t xml:space="preserve"> </w:t>
      </w:r>
      <w:r w:rsidR="00681656" w:rsidRPr="00A50EAF">
        <w:rPr>
          <w:rFonts w:ascii="Palatino Linotype" w:eastAsia="Calibri" w:hAnsi="Palatino Linotype" w:cs="Arial"/>
          <w:sz w:val="22"/>
          <w:szCs w:val="22"/>
          <w:lang w:eastAsia="en-US"/>
        </w:rPr>
        <w:t xml:space="preserve">de </w:t>
      </w:r>
      <w:r w:rsidR="00A6091D">
        <w:rPr>
          <w:rFonts w:ascii="Palatino Linotype" w:eastAsia="Calibri" w:hAnsi="Palatino Linotype" w:cs="Arial"/>
          <w:sz w:val="22"/>
          <w:szCs w:val="22"/>
          <w:lang w:eastAsia="en-US"/>
        </w:rPr>
        <w:t>febrero</w:t>
      </w:r>
      <w:r w:rsidR="00A6091D" w:rsidRPr="00A50EAF">
        <w:rPr>
          <w:rFonts w:ascii="Palatino Linotype" w:eastAsia="Calibri" w:hAnsi="Palatino Linotype" w:cs="Arial"/>
          <w:sz w:val="22"/>
          <w:szCs w:val="22"/>
          <w:lang w:eastAsia="en-US"/>
        </w:rPr>
        <w:t xml:space="preserve"> </w:t>
      </w:r>
      <w:r w:rsidR="00F4018F" w:rsidRPr="00A50EAF">
        <w:rPr>
          <w:rFonts w:ascii="Palatino Linotype" w:eastAsia="Calibri" w:hAnsi="Palatino Linotype" w:cs="Arial"/>
          <w:sz w:val="22"/>
          <w:szCs w:val="22"/>
          <w:lang w:eastAsia="en-US"/>
        </w:rPr>
        <w:t>de</w:t>
      </w:r>
      <w:r w:rsidR="00B2687F">
        <w:rPr>
          <w:rFonts w:ascii="Palatino Linotype" w:eastAsia="Calibri" w:hAnsi="Palatino Linotype" w:cs="Arial"/>
          <w:sz w:val="22"/>
          <w:szCs w:val="22"/>
          <w:lang w:eastAsia="en-US"/>
        </w:rPr>
        <w:t xml:space="preserve"> dos mil diecinueve</w:t>
      </w:r>
      <w:r w:rsidR="00F4018F" w:rsidRPr="00A50EAF">
        <w:rPr>
          <w:rFonts w:ascii="Palatino Linotype" w:eastAsia="Calibri" w:hAnsi="Palatino Linotype" w:cs="Arial"/>
          <w:sz w:val="22"/>
          <w:szCs w:val="22"/>
          <w:lang w:eastAsia="en-US"/>
        </w:rPr>
        <w:t xml:space="preserve">, emitida en el </w:t>
      </w:r>
      <w:r w:rsidR="00A6091D">
        <w:rPr>
          <w:rFonts w:ascii="Palatino Linotype" w:eastAsia="Calibri" w:hAnsi="Palatino Linotype" w:cs="Arial"/>
          <w:sz w:val="22"/>
          <w:szCs w:val="22"/>
          <w:lang w:eastAsia="en-US"/>
        </w:rPr>
        <w:t>R</w:t>
      </w:r>
      <w:r w:rsidR="00A6091D" w:rsidRPr="00A50EAF">
        <w:rPr>
          <w:rFonts w:ascii="Palatino Linotype" w:eastAsia="Calibri" w:hAnsi="Palatino Linotype" w:cs="Arial"/>
          <w:sz w:val="22"/>
          <w:szCs w:val="22"/>
          <w:lang w:eastAsia="en-US"/>
        </w:rPr>
        <w:t xml:space="preserve">ecurso </w:t>
      </w:r>
      <w:r w:rsidR="00F4018F" w:rsidRPr="00A50EAF">
        <w:rPr>
          <w:rFonts w:ascii="Palatino Linotype" w:eastAsia="Calibri" w:hAnsi="Palatino Linotype" w:cs="Arial"/>
          <w:sz w:val="22"/>
          <w:szCs w:val="22"/>
          <w:lang w:eastAsia="en-US"/>
        </w:rPr>
        <w:t xml:space="preserve">de </w:t>
      </w:r>
      <w:r w:rsidR="00A6091D">
        <w:rPr>
          <w:rFonts w:ascii="Palatino Linotype" w:eastAsia="Calibri" w:hAnsi="Palatino Linotype" w:cs="Arial"/>
          <w:sz w:val="22"/>
          <w:szCs w:val="22"/>
          <w:lang w:eastAsia="en-US"/>
        </w:rPr>
        <w:t>R</w:t>
      </w:r>
      <w:r w:rsidR="00A6091D" w:rsidRPr="00A50EAF">
        <w:rPr>
          <w:rFonts w:ascii="Palatino Linotype" w:eastAsia="Calibri" w:hAnsi="Palatino Linotype" w:cs="Arial"/>
          <w:sz w:val="22"/>
          <w:szCs w:val="22"/>
          <w:lang w:eastAsia="en-US"/>
        </w:rPr>
        <w:t xml:space="preserve">evisión </w:t>
      </w:r>
      <w:r w:rsidR="00F4018F" w:rsidRPr="00A50EAF">
        <w:rPr>
          <w:rFonts w:ascii="Palatino Linotype" w:eastAsia="Calibri" w:hAnsi="Palatino Linotype" w:cs="Arial"/>
          <w:sz w:val="22"/>
          <w:szCs w:val="22"/>
          <w:lang w:eastAsia="en-US"/>
        </w:rPr>
        <w:t xml:space="preserve">número </w:t>
      </w:r>
      <w:r w:rsidR="00B2687F">
        <w:rPr>
          <w:rFonts w:ascii="Palatino Linotype" w:eastAsia="Calibri" w:hAnsi="Palatino Linotype" w:cs="Arial"/>
          <w:bCs/>
          <w:sz w:val="22"/>
          <w:szCs w:val="22"/>
          <w:lang w:eastAsia="en-US"/>
        </w:rPr>
        <w:t>04351</w:t>
      </w:r>
      <w:r w:rsidR="00F4018F" w:rsidRPr="00A50EAF">
        <w:rPr>
          <w:rFonts w:ascii="Palatino Linotype" w:eastAsia="Calibri" w:hAnsi="Palatino Linotype" w:cs="Arial"/>
          <w:bCs/>
          <w:sz w:val="22"/>
          <w:szCs w:val="22"/>
          <w:lang w:eastAsia="en-US"/>
        </w:rPr>
        <w:t>/INFOEM/IP/RR/2018</w:t>
      </w:r>
      <w:r w:rsidR="00E86361" w:rsidRPr="00A50EAF">
        <w:rPr>
          <w:rFonts w:ascii="Palatino Linotype" w:eastAsia="Calibri" w:hAnsi="Palatino Linotype" w:cs="Arial"/>
          <w:sz w:val="22"/>
          <w:szCs w:val="22"/>
          <w:lang w:eastAsia="en-US"/>
        </w:rPr>
        <w:t>.</w:t>
      </w:r>
    </w:p>
    <w:sectPr w:rsidR="000A238F" w:rsidRPr="00A50EAF" w:rsidSect="00DB7E5F">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17F25D" w14:textId="77777777" w:rsidR="003A791A" w:rsidRDefault="003A791A" w:rsidP="00B31222">
      <w:r>
        <w:separator/>
      </w:r>
    </w:p>
  </w:endnote>
  <w:endnote w:type="continuationSeparator" w:id="0">
    <w:p w14:paraId="47FF2BE3" w14:textId="77777777" w:rsidR="003A791A" w:rsidRDefault="003A791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B2DCEAF" w14:textId="77777777" w:rsidR="003E4DD6" w:rsidRDefault="003E4DD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A41A4">
              <w:rPr>
                <w:b/>
                <w:bCs/>
                <w:noProof/>
              </w:rPr>
              <w:t>39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A41A4">
              <w:rPr>
                <w:b/>
                <w:bCs/>
                <w:noProof/>
              </w:rPr>
              <w:t>40</w:t>
            </w:r>
            <w:r>
              <w:rPr>
                <w:b/>
                <w:bCs/>
                <w:sz w:val="24"/>
                <w:szCs w:val="24"/>
              </w:rPr>
              <w:fldChar w:fldCharType="end"/>
            </w:r>
          </w:p>
        </w:sdtContent>
      </w:sdt>
    </w:sdtContent>
  </w:sdt>
  <w:p w14:paraId="775EB616" w14:textId="77777777" w:rsidR="003E4DD6" w:rsidRDefault="003E4D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0D3597C3" w14:textId="77777777" w:rsidR="003E4DD6" w:rsidRDefault="003E4DD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A41A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A41A4">
              <w:rPr>
                <w:b/>
                <w:bCs/>
                <w:noProof/>
              </w:rPr>
              <w:t>40</w:t>
            </w:r>
            <w:r>
              <w:rPr>
                <w:b/>
                <w:bCs/>
                <w:sz w:val="24"/>
                <w:szCs w:val="24"/>
              </w:rPr>
              <w:fldChar w:fldCharType="end"/>
            </w:r>
          </w:p>
        </w:sdtContent>
      </w:sdt>
    </w:sdtContent>
  </w:sdt>
  <w:p w14:paraId="5C0BBC99" w14:textId="77777777" w:rsidR="003E4DD6" w:rsidRDefault="003E4D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48E9D" w14:textId="77777777" w:rsidR="003A791A" w:rsidRDefault="003A791A" w:rsidP="00B31222">
      <w:r>
        <w:separator/>
      </w:r>
    </w:p>
  </w:footnote>
  <w:footnote w:type="continuationSeparator" w:id="0">
    <w:p w14:paraId="0BF1A712" w14:textId="77777777" w:rsidR="003A791A" w:rsidRDefault="003A791A"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E4DD6" w:rsidRPr="005C106F" w14:paraId="6C6194F3" w14:textId="77777777" w:rsidTr="00202DB8">
      <w:trPr>
        <w:trHeight w:val="1435"/>
      </w:trPr>
      <w:tc>
        <w:tcPr>
          <w:tcW w:w="2835" w:type="dxa"/>
          <w:shd w:val="clear" w:color="auto" w:fill="auto"/>
        </w:tcPr>
        <w:p w14:paraId="031340FD" w14:textId="77777777" w:rsidR="003E4DD6" w:rsidRPr="005C106F" w:rsidRDefault="003E4DD6" w:rsidP="00EF4A64">
          <w:pPr>
            <w:tabs>
              <w:tab w:val="right" w:pos="4273"/>
            </w:tabs>
            <w:rPr>
              <w:rFonts w:ascii="Garamond" w:eastAsia="Calibri" w:hAnsi="Garamond"/>
              <w:sz w:val="16"/>
              <w:szCs w:val="16"/>
              <w:lang w:eastAsia="en-US"/>
            </w:rPr>
          </w:pPr>
        </w:p>
      </w:tc>
      <w:tc>
        <w:tcPr>
          <w:tcW w:w="6733" w:type="dxa"/>
          <w:shd w:val="clear" w:color="auto" w:fill="auto"/>
        </w:tcPr>
        <w:p w14:paraId="14B0E6AE" w14:textId="77777777" w:rsidR="003E4DD6" w:rsidRDefault="003E4DD6"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3E4DD6" w14:paraId="239937FA" w14:textId="77777777" w:rsidTr="00753ABF">
            <w:trPr>
              <w:gridBefore w:val="1"/>
              <w:gridAfter w:val="1"/>
              <w:wBefore w:w="572" w:type="dxa"/>
              <w:wAfter w:w="142" w:type="dxa"/>
              <w:trHeight w:val="144"/>
            </w:trPr>
            <w:tc>
              <w:tcPr>
                <w:tcW w:w="2552" w:type="dxa"/>
              </w:tcPr>
              <w:p w14:paraId="618E609A" w14:textId="77777777" w:rsidR="003E4DD6" w:rsidRPr="00026EBB" w:rsidRDefault="003E4DD6"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2E1CD80D" w14:textId="1B6D9085" w:rsidR="003E4DD6" w:rsidRPr="00026EBB" w:rsidRDefault="003E4DD6" w:rsidP="00381D7F">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04351</w:t>
                </w:r>
                <w:r w:rsidRPr="00026EBB">
                  <w:rPr>
                    <w:rFonts w:ascii="Palatino Linotype" w:eastAsia="Calibri" w:hAnsi="Palatino Linotype" w:cs="Tahoma"/>
                    <w:bCs/>
                    <w:sz w:val="22"/>
                    <w:szCs w:val="22"/>
                    <w:lang w:eastAsia="en-US"/>
                  </w:rPr>
                  <w:t>/INFOEM/IP/RR/2018</w:t>
                </w:r>
              </w:p>
            </w:tc>
          </w:tr>
          <w:tr w:rsidR="003E4DD6" w14:paraId="5E577059" w14:textId="77777777" w:rsidTr="00753ABF">
            <w:trPr>
              <w:gridBefore w:val="1"/>
              <w:gridAfter w:val="1"/>
              <w:wBefore w:w="572" w:type="dxa"/>
              <w:wAfter w:w="142" w:type="dxa"/>
              <w:trHeight w:val="138"/>
            </w:trPr>
            <w:tc>
              <w:tcPr>
                <w:tcW w:w="2552" w:type="dxa"/>
              </w:tcPr>
              <w:p w14:paraId="48052FB6" w14:textId="77777777" w:rsidR="003E4DD6" w:rsidRPr="00026EBB" w:rsidRDefault="003E4DD6"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2972" w:type="dxa"/>
              </w:tcPr>
              <w:p w14:paraId="0A04344F" w14:textId="0E5B5459" w:rsidR="003E4DD6" w:rsidRPr="00026EBB" w:rsidRDefault="003E4DD6" w:rsidP="00381D7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Ayuntamiento</w:t>
                </w:r>
                <w:r>
                  <w:rPr>
                    <w:rFonts w:ascii="Palatino Linotype" w:eastAsia="Calibri" w:hAnsi="Palatino Linotype" w:cs="Tahoma"/>
                    <w:sz w:val="22"/>
                    <w:szCs w:val="22"/>
                    <w:lang w:val="es-MX" w:eastAsia="en-US"/>
                  </w:rPr>
                  <w:t xml:space="preserve"> </w:t>
                </w:r>
                <w:r w:rsidRPr="00506493">
                  <w:rPr>
                    <w:rFonts w:ascii="Palatino Linotype" w:eastAsia="Calibri" w:hAnsi="Palatino Linotype" w:cs="Tahoma"/>
                    <w:sz w:val="22"/>
                    <w:szCs w:val="22"/>
                    <w:lang w:val="es-MX" w:eastAsia="en-US"/>
                  </w:rPr>
                  <w:t>de Temascaltepec</w:t>
                </w:r>
              </w:p>
            </w:tc>
          </w:tr>
          <w:tr w:rsidR="003E4DD6" w14:paraId="46B1A05C" w14:textId="77777777" w:rsidTr="00753ABF">
            <w:trPr>
              <w:trHeight w:val="283"/>
            </w:trPr>
            <w:tc>
              <w:tcPr>
                <w:tcW w:w="3124" w:type="dxa"/>
                <w:gridSpan w:val="2"/>
              </w:tcPr>
              <w:p w14:paraId="5B7DE245" w14:textId="77777777" w:rsidR="003E4DD6" w:rsidRPr="00026EBB" w:rsidRDefault="003E4DD6"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075E460A" w14:textId="77777777" w:rsidR="003E4DD6" w:rsidRPr="00026EBB" w:rsidRDefault="003E4DD6"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2761C224" w14:textId="77777777" w:rsidR="003E4DD6" w:rsidRPr="005C106F" w:rsidRDefault="003E4DD6" w:rsidP="005743D2">
          <w:pPr>
            <w:tabs>
              <w:tab w:val="right" w:pos="8838"/>
            </w:tabs>
            <w:ind w:left="-28"/>
            <w:jc w:val="both"/>
            <w:rPr>
              <w:rFonts w:ascii="Arial" w:eastAsia="Calibri" w:hAnsi="Arial" w:cs="Arial"/>
              <w:b/>
              <w:sz w:val="22"/>
              <w:szCs w:val="22"/>
              <w:lang w:eastAsia="en-US"/>
            </w:rPr>
          </w:pPr>
        </w:p>
      </w:tc>
    </w:tr>
  </w:tbl>
  <w:p w14:paraId="769C1F1E" w14:textId="77777777" w:rsidR="003E4DD6" w:rsidRPr="00443C6B" w:rsidRDefault="003E4DD6"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E4DD6" w:rsidRPr="005C106F" w14:paraId="48E0A65E" w14:textId="77777777" w:rsidTr="003B165A">
      <w:trPr>
        <w:trHeight w:val="1435"/>
      </w:trPr>
      <w:tc>
        <w:tcPr>
          <w:tcW w:w="2835" w:type="dxa"/>
          <w:shd w:val="clear" w:color="auto" w:fill="auto"/>
        </w:tcPr>
        <w:p w14:paraId="4759BC12" w14:textId="77777777" w:rsidR="003E4DD6" w:rsidRPr="005C106F" w:rsidRDefault="003E4DD6" w:rsidP="00DB7E5F">
          <w:pPr>
            <w:tabs>
              <w:tab w:val="right" w:pos="4273"/>
            </w:tabs>
            <w:rPr>
              <w:rFonts w:ascii="Garamond" w:eastAsia="Calibri" w:hAnsi="Garamond"/>
              <w:sz w:val="16"/>
              <w:szCs w:val="16"/>
              <w:lang w:eastAsia="en-US"/>
            </w:rPr>
          </w:pPr>
        </w:p>
      </w:tc>
      <w:tc>
        <w:tcPr>
          <w:tcW w:w="6733" w:type="dxa"/>
          <w:shd w:val="clear" w:color="auto" w:fill="auto"/>
        </w:tcPr>
        <w:p w14:paraId="5890DFA5" w14:textId="77777777" w:rsidR="003E4DD6" w:rsidRPr="005C106F" w:rsidRDefault="003E4DD6" w:rsidP="00DB7E5F">
          <w:pPr>
            <w:tabs>
              <w:tab w:val="right" w:pos="8838"/>
            </w:tabs>
            <w:ind w:left="-28"/>
            <w:jc w:val="both"/>
            <w:rPr>
              <w:rFonts w:ascii="Arial" w:eastAsia="Calibri" w:hAnsi="Arial" w:cs="Arial"/>
              <w:b/>
              <w:sz w:val="22"/>
              <w:szCs w:val="22"/>
              <w:lang w:eastAsia="en-US"/>
            </w:rPr>
          </w:pPr>
        </w:p>
      </w:tc>
    </w:tr>
  </w:tbl>
  <w:p w14:paraId="6D5B2D6D" w14:textId="77777777" w:rsidR="003E4DD6" w:rsidRDefault="003E4DD6"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84B1D"/>
    <w:multiLevelType w:val="hybridMultilevel"/>
    <w:tmpl w:val="C44890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64D6649"/>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E85176"/>
    <w:multiLevelType w:val="hybridMultilevel"/>
    <w:tmpl w:val="BE903E7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124EFC"/>
    <w:multiLevelType w:val="hybridMultilevel"/>
    <w:tmpl w:val="9B5A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15:restartNumberingAfterBreak="0">
    <w:nsid w:val="259B5C57"/>
    <w:multiLevelType w:val="hybridMultilevel"/>
    <w:tmpl w:val="8E92E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6470ADB4"/>
    <w:lvl w:ilvl="0">
      <w:start w:val="1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8875F14"/>
    <w:multiLevelType w:val="hybridMultilevel"/>
    <w:tmpl w:val="7BE46930"/>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2478FF"/>
    <w:multiLevelType w:val="hybridMultilevel"/>
    <w:tmpl w:val="7F1AA78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3F84547"/>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BC1422"/>
    <w:multiLevelType w:val="hybridMultilevel"/>
    <w:tmpl w:val="44E45196"/>
    <w:lvl w:ilvl="0" w:tplc="4D0E683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0D1D37"/>
    <w:multiLevelType w:val="hybridMultilevel"/>
    <w:tmpl w:val="AA1C7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FA4368"/>
    <w:multiLevelType w:val="hybridMultilevel"/>
    <w:tmpl w:val="145ED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5A5835"/>
    <w:multiLevelType w:val="multilevel"/>
    <w:tmpl w:val="6FAA338A"/>
    <w:lvl w:ilvl="0">
      <w:start w:val="4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5"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70EA062F"/>
    <w:multiLevelType w:val="multilevel"/>
    <w:tmpl w:val="65525EC0"/>
    <w:lvl w:ilvl="0">
      <w:start w:val="3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8D2C71"/>
    <w:multiLevelType w:val="hybridMultilevel"/>
    <w:tmpl w:val="3AC4D1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8A5B08"/>
    <w:multiLevelType w:val="hybridMultilevel"/>
    <w:tmpl w:val="1B8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D740F83"/>
    <w:multiLevelType w:val="hybridMultilevel"/>
    <w:tmpl w:val="E2183800"/>
    <w:lvl w:ilvl="0" w:tplc="BC64FE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2"/>
  </w:num>
  <w:num w:numId="2">
    <w:abstractNumId w:val="0"/>
  </w:num>
  <w:num w:numId="3">
    <w:abstractNumId w:val="7"/>
  </w:num>
  <w:num w:numId="4">
    <w:abstractNumId w:val="40"/>
  </w:num>
  <w:num w:numId="5">
    <w:abstractNumId w:val="13"/>
  </w:num>
  <w:num w:numId="6">
    <w:abstractNumId w:val="39"/>
  </w:num>
  <w:num w:numId="7">
    <w:abstractNumId w:val="10"/>
  </w:num>
  <w:num w:numId="8">
    <w:abstractNumId w:val="35"/>
  </w:num>
  <w:num w:numId="9">
    <w:abstractNumId w:val="20"/>
  </w:num>
  <w:num w:numId="10">
    <w:abstractNumId w:val="1"/>
  </w:num>
  <w:num w:numId="11">
    <w:abstractNumId w:val="18"/>
  </w:num>
  <w:num w:numId="12">
    <w:abstractNumId w:val="25"/>
  </w:num>
  <w:num w:numId="13">
    <w:abstractNumId w:val="14"/>
  </w:num>
  <w:num w:numId="14">
    <w:abstractNumId w:val="15"/>
  </w:num>
  <w:num w:numId="15">
    <w:abstractNumId w:val="16"/>
  </w:num>
  <w:num w:numId="16">
    <w:abstractNumId w:val="29"/>
  </w:num>
  <w:num w:numId="17">
    <w:abstractNumId w:val="21"/>
  </w:num>
  <w:num w:numId="18">
    <w:abstractNumId w:val="24"/>
  </w:num>
  <w:num w:numId="19">
    <w:abstractNumId w:val="33"/>
  </w:num>
  <w:num w:numId="20">
    <w:abstractNumId w:val="31"/>
  </w:num>
  <w:num w:numId="21">
    <w:abstractNumId w:val="28"/>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27"/>
  </w:num>
  <w:num w:numId="25">
    <w:abstractNumId w:val="8"/>
  </w:num>
  <w:num w:numId="26">
    <w:abstractNumId w:val="26"/>
  </w:num>
  <w:num w:numId="27">
    <w:abstractNumId w:val="4"/>
  </w:num>
  <w:num w:numId="28">
    <w:abstractNumId w:val="23"/>
  </w:num>
  <w:num w:numId="29">
    <w:abstractNumId w:val="11"/>
  </w:num>
  <w:num w:numId="30">
    <w:abstractNumId w:val="38"/>
  </w:num>
  <w:num w:numId="31">
    <w:abstractNumId w:val="17"/>
  </w:num>
  <w:num w:numId="32">
    <w:abstractNumId w:val="32"/>
  </w:num>
  <w:num w:numId="33">
    <w:abstractNumId w:val="36"/>
  </w:num>
  <w:num w:numId="34">
    <w:abstractNumId w:val="9"/>
  </w:num>
  <w:num w:numId="35">
    <w:abstractNumId w:val="6"/>
  </w:num>
  <w:num w:numId="36">
    <w:abstractNumId w:val="12"/>
  </w:num>
  <w:num w:numId="37">
    <w:abstractNumId w:val="30"/>
  </w:num>
  <w:num w:numId="38">
    <w:abstractNumId w:val="2"/>
  </w:num>
  <w:num w:numId="39">
    <w:abstractNumId w:val="41"/>
  </w:num>
  <w:num w:numId="40">
    <w:abstractNumId w:val="3"/>
  </w:num>
  <w:num w:numId="41">
    <w:abstractNumId w:val="5"/>
  </w:num>
  <w:num w:numId="42">
    <w:abstractNumId w:val="22"/>
  </w:num>
  <w:num w:numId="43">
    <w:abstractNumId w:val="43"/>
  </w:num>
  <w:num w:numId="44">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4DB"/>
    <w:rsid w:val="0000485A"/>
    <w:rsid w:val="00006543"/>
    <w:rsid w:val="0001068E"/>
    <w:rsid w:val="00013A19"/>
    <w:rsid w:val="00014465"/>
    <w:rsid w:val="00014920"/>
    <w:rsid w:val="00017019"/>
    <w:rsid w:val="000212E5"/>
    <w:rsid w:val="00021C64"/>
    <w:rsid w:val="000241C5"/>
    <w:rsid w:val="0002463D"/>
    <w:rsid w:val="00026EBB"/>
    <w:rsid w:val="000313A7"/>
    <w:rsid w:val="00032F5B"/>
    <w:rsid w:val="00034E9D"/>
    <w:rsid w:val="00035486"/>
    <w:rsid w:val="00036DD1"/>
    <w:rsid w:val="000373BC"/>
    <w:rsid w:val="000375E0"/>
    <w:rsid w:val="00037B34"/>
    <w:rsid w:val="00037F4B"/>
    <w:rsid w:val="0004168D"/>
    <w:rsid w:val="00043868"/>
    <w:rsid w:val="00043C4B"/>
    <w:rsid w:val="00044670"/>
    <w:rsid w:val="00046167"/>
    <w:rsid w:val="0004646B"/>
    <w:rsid w:val="000477E7"/>
    <w:rsid w:val="00047D67"/>
    <w:rsid w:val="000528E6"/>
    <w:rsid w:val="00054306"/>
    <w:rsid w:val="0006017B"/>
    <w:rsid w:val="0006462F"/>
    <w:rsid w:val="000813B0"/>
    <w:rsid w:val="0008148B"/>
    <w:rsid w:val="0008165E"/>
    <w:rsid w:val="00093EF1"/>
    <w:rsid w:val="00094124"/>
    <w:rsid w:val="00097211"/>
    <w:rsid w:val="00097753"/>
    <w:rsid w:val="000A20A4"/>
    <w:rsid w:val="000A238F"/>
    <w:rsid w:val="000A5EA8"/>
    <w:rsid w:val="000A7211"/>
    <w:rsid w:val="000B1D37"/>
    <w:rsid w:val="000B28D1"/>
    <w:rsid w:val="000B2C93"/>
    <w:rsid w:val="000B36DD"/>
    <w:rsid w:val="000B37DA"/>
    <w:rsid w:val="000B5711"/>
    <w:rsid w:val="000B6020"/>
    <w:rsid w:val="000B691A"/>
    <w:rsid w:val="000C096E"/>
    <w:rsid w:val="000C2283"/>
    <w:rsid w:val="000C27CA"/>
    <w:rsid w:val="000C403C"/>
    <w:rsid w:val="000C5940"/>
    <w:rsid w:val="000C59CB"/>
    <w:rsid w:val="000D02A0"/>
    <w:rsid w:val="000D0B08"/>
    <w:rsid w:val="000D5918"/>
    <w:rsid w:val="000E0BEA"/>
    <w:rsid w:val="000E67E4"/>
    <w:rsid w:val="000F239A"/>
    <w:rsid w:val="000F24C8"/>
    <w:rsid w:val="000F3DA0"/>
    <w:rsid w:val="000F4876"/>
    <w:rsid w:val="000F555D"/>
    <w:rsid w:val="000F7A45"/>
    <w:rsid w:val="000F7FD8"/>
    <w:rsid w:val="00100BAC"/>
    <w:rsid w:val="001017B7"/>
    <w:rsid w:val="001034C6"/>
    <w:rsid w:val="001049B0"/>
    <w:rsid w:val="00104ADB"/>
    <w:rsid w:val="00104B27"/>
    <w:rsid w:val="001057BC"/>
    <w:rsid w:val="00107D2F"/>
    <w:rsid w:val="001133D5"/>
    <w:rsid w:val="00114068"/>
    <w:rsid w:val="001150E9"/>
    <w:rsid w:val="00127757"/>
    <w:rsid w:val="00127F97"/>
    <w:rsid w:val="00130F33"/>
    <w:rsid w:val="00132A80"/>
    <w:rsid w:val="00132F95"/>
    <w:rsid w:val="001426E4"/>
    <w:rsid w:val="0014307A"/>
    <w:rsid w:val="00143CFC"/>
    <w:rsid w:val="00144D0B"/>
    <w:rsid w:val="00145463"/>
    <w:rsid w:val="00147566"/>
    <w:rsid w:val="00151053"/>
    <w:rsid w:val="00151FBB"/>
    <w:rsid w:val="0015211F"/>
    <w:rsid w:val="00153C29"/>
    <w:rsid w:val="00155F96"/>
    <w:rsid w:val="00156408"/>
    <w:rsid w:val="00156A6B"/>
    <w:rsid w:val="00160AAF"/>
    <w:rsid w:val="00160AD2"/>
    <w:rsid w:val="00161DF9"/>
    <w:rsid w:val="00162CCE"/>
    <w:rsid w:val="00165891"/>
    <w:rsid w:val="00167281"/>
    <w:rsid w:val="00170545"/>
    <w:rsid w:val="00171ADD"/>
    <w:rsid w:val="00173688"/>
    <w:rsid w:val="0017459B"/>
    <w:rsid w:val="00182F0F"/>
    <w:rsid w:val="00183D24"/>
    <w:rsid w:val="001851A6"/>
    <w:rsid w:val="001875A7"/>
    <w:rsid w:val="001879E1"/>
    <w:rsid w:val="0019389B"/>
    <w:rsid w:val="00193B6B"/>
    <w:rsid w:val="00194582"/>
    <w:rsid w:val="001A1B94"/>
    <w:rsid w:val="001A22F5"/>
    <w:rsid w:val="001A3E5F"/>
    <w:rsid w:val="001A7FD2"/>
    <w:rsid w:val="001B107D"/>
    <w:rsid w:val="001B2CD9"/>
    <w:rsid w:val="001B62A0"/>
    <w:rsid w:val="001C23B0"/>
    <w:rsid w:val="001C282F"/>
    <w:rsid w:val="001D0086"/>
    <w:rsid w:val="001D0094"/>
    <w:rsid w:val="001D3ABF"/>
    <w:rsid w:val="001D7012"/>
    <w:rsid w:val="001D7BD2"/>
    <w:rsid w:val="001E2A4D"/>
    <w:rsid w:val="001E3BA6"/>
    <w:rsid w:val="001E53C2"/>
    <w:rsid w:val="001F0E9C"/>
    <w:rsid w:val="001F1540"/>
    <w:rsid w:val="001F652C"/>
    <w:rsid w:val="001F739F"/>
    <w:rsid w:val="001F78D9"/>
    <w:rsid w:val="001F7A81"/>
    <w:rsid w:val="00202DB8"/>
    <w:rsid w:val="00203535"/>
    <w:rsid w:val="00206F55"/>
    <w:rsid w:val="00207736"/>
    <w:rsid w:val="00212460"/>
    <w:rsid w:val="00215D0D"/>
    <w:rsid w:val="00217AEF"/>
    <w:rsid w:val="00221EC9"/>
    <w:rsid w:val="00222B47"/>
    <w:rsid w:val="00223ECD"/>
    <w:rsid w:val="002241A6"/>
    <w:rsid w:val="002241E8"/>
    <w:rsid w:val="00224774"/>
    <w:rsid w:val="002247B0"/>
    <w:rsid w:val="00224F7A"/>
    <w:rsid w:val="00225152"/>
    <w:rsid w:val="00226709"/>
    <w:rsid w:val="00230E81"/>
    <w:rsid w:val="00232673"/>
    <w:rsid w:val="00236863"/>
    <w:rsid w:val="0023713B"/>
    <w:rsid w:val="00237C1F"/>
    <w:rsid w:val="00237D0D"/>
    <w:rsid w:val="00240764"/>
    <w:rsid w:val="00240856"/>
    <w:rsid w:val="002433A4"/>
    <w:rsid w:val="002435DC"/>
    <w:rsid w:val="00245A7B"/>
    <w:rsid w:val="0024701C"/>
    <w:rsid w:val="00247B17"/>
    <w:rsid w:val="00250389"/>
    <w:rsid w:val="00252669"/>
    <w:rsid w:val="00254209"/>
    <w:rsid w:val="00254288"/>
    <w:rsid w:val="0025469C"/>
    <w:rsid w:val="002579CE"/>
    <w:rsid w:val="00260FEC"/>
    <w:rsid w:val="00261DD6"/>
    <w:rsid w:val="00264223"/>
    <w:rsid w:val="002642EC"/>
    <w:rsid w:val="002657E2"/>
    <w:rsid w:val="002705D2"/>
    <w:rsid w:val="002727CC"/>
    <w:rsid w:val="00273679"/>
    <w:rsid w:val="002739E6"/>
    <w:rsid w:val="00281A35"/>
    <w:rsid w:val="00283E90"/>
    <w:rsid w:val="00284486"/>
    <w:rsid w:val="00285644"/>
    <w:rsid w:val="0028581E"/>
    <w:rsid w:val="00286505"/>
    <w:rsid w:val="00291209"/>
    <w:rsid w:val="00293491"/>
    <w:rsid w:val="00293A8C"/>
    <w:rsid w:val="00293E0D"/>
    <w:rsid w:val="00295BA6"/>
    <w:rsid w:val="00296C5E"/>
    <w:rsid w:val="002A0FB8"/>
    <w:rsid w:val="002A3B3C"/>
    <w:rsid w:val="002A5BE5"/>
    <w:rsid w:val="002A6193"/>
    <w:rsid w:val="002A7BD4"/>
    <w:rsid w:val="002A7F32"/>
    <w:rsid w:val="002B20A1"/>
    <w:rsid w:val="002B226E"/>
    <w:rsid w:val="002B26CA"/>
    <w:rsid w:val="002B46D4"/>
    <w:rsid w:val="002B54CF"/>
    <w:rsid w:val="002B6182"/>
    <w:rsid w:val="002C1F66"/>
    <w:rsid w:val="002C5649"/>
    <w:rsid w:val="002C5695"/>
    <w:rsid w:val="002D1BE4"/>
    <w:rsid w:val="002D2598"/>
    <w:rsid w:val="002D263D"/>
    <w:rsid w:val="002D5DDD"/>
    <w:rsid w:val="002E12B1"/>
    <w:rsid w:val="002E5015"/>
    <w:rsid w:val="002E6811"/>
    <w:rsid w:val="002E7ACF"/>
    <w:rsid w:val="002F0CE9"/>
    <w:rsid w:val="002F199F"/>
    <w:rsid w:val="002F3BD0"/>
    <w:rsid w:val="002F5B6A"/>
    <w:rsid w:val="00300A0B"/>
    <w:rsid w:val="00301F46"/>
    <w:rsid w:val="00303CAD"/>
    <w:rsid w:val="00306418"/>
    <w:rsid w:val="003070FA"/>
    <w:rsid w:val="003100F3"/>
    <w:rsid w:val="00310C11"/>
    <w:rsid w:val="00315492"/>
    <w:rsid w:val="00316600"/>
    <w:rsid w:val="003172EC"/>
    <w:rsid w:val="003201BA"/>
    <w:rsid w:val="00321439"/>
    <w:rsid w:val="0032170B"/>
    <w:rsid w:val="00323325"/>
    <w:rsid w:val="003243B0"/>
    <w:rsid w:val="00324AB4"/>
    <w:rsid w:val="00325EC0"/>
    <w:rsid w:val="003340EC"/>
    <w:rsid w:val="003350FF"/>
    <w:rsid w:val="0034057C"/>
    <w:rsid w:val="00343BC1"/>
    <w:rsid w:val="00350142"/>
    <w:rsid w:val="00353B6D"/>
    <w:rsid w:val="00354920"/>
    <w:rsid w:val="00355DC6"/>
    <w:rsid w:val="003604D7"/>
    <w:rsid w:val="0036351E"/>
    <w:rsid w:val="00364521"/>
    <w:rsid w:val="00365026"/>
    <w:rsid w:val="00367F82"/>
    <w:rsid w:val="0037045D"/>
    <w:rsid w:val="003738D2"/>
    <w:rsid w:val="003756AF"/>
    <w:rsid w:val="00375815"/>
    <w:rsid w:val="00380441"/>
    <w:rsid w:val="003808CC"/>
    <w:rsid w:val="00381D7F"/>
    <w:rsid w:val="00382696"/>
    <w:rsid w:val="0038438A"/>
    <w:rsid w:val="003864D2"/>
    <w:rsid w:val="00386A93"/>
    <w:rsid w:val="00390249"/>
    <w:rsid w:val="00390BF8"/>
    <w:rsid w:val="00392877"/>
    <w:rsid w:val="00392E12"/>
    <w:rsid w:val="00394D7E"/>
    <w:rsid w:val="003956E9"/>
    <w:rsid w:val="003965EC"/>
    <w:rsid w:val="00396BA0"/>
    <w:rsid w:val="003A0E17"/>
    <w:rsid w:val="003A0EC2"/>
    <w:rsid w:val="003A357E"/>
    <w:rsid w:val="003A67E6"/>
    <w:rsid w:val="003A6E62"/>
    <w:rsid w:val="003A78B5"/>
    <w:rsid w:val="003A791A"/>
    <w:rsid w:val="003A7BE8"/>
    <w:rsid w:val="003A7C85"/>
    <w:rsid w:val="003A7FBE"/>
    <w:rsid w:val="003B00B3"/>
    <w:rsid w:val="003B0D09"/>
    <w:rsid w:val="003B165A"/>
    <w:rsid w:val="003B2140"/>
    <w:rsid w:val="003B35EA"/>
    <w:rsid w:val="003C2478"/>
    <w:rsid w:val="003C28B8"/>
    <w:rsid w:val="003C2968"/>
    <w:rsid w:val="003C6934"/>
    <w:rsid w:val="003C74F9"/>
    <w:rsid w:val="003C7FD0"/>
    <w:rsid w:val="003D0268"/>
    <w:rsid w:val="003D1A43"/>
    <w:rsid w:val="003D1A64"/>
    <w:rsid w:val="003E13A6"/>
    <w:rsid w:val="003E1F86"/>
    <w:rsid w:val="003E233F"/>
    <w:rsid w:val="003E31E5"/>
    <w:rsid w:val="003E32ED"/>
    <w:rsid w:val="003E3A39"/>
    <w:rsid w:val="003E3CBF"/>
    <w:rsid w:val="003E4DD6"/>
    <w:rsid w:val="003E58C9"/>
    <w:rsid w:val="003F131E"/>
    <w:rsid w:val="003F578D"/>
    <w:rsid w:val="003F650B"/>
    <w:rsid w:val="003F67B8"/>
    <w:rsid w:val="003F6E2E"/>
    <w:rsid w:val="003F6FEC"/>
    <w:rsid w:val="004004E9"/>
    <w:rsid w:val="00400FDE"/>
    <w:rsid w:val="00402595"/>
    <w:rsid w:val="004052C5"/>
    <w:rsid w:val="004100AA"/>
    <w:rsid w:val="00412203"/>
    <w:rsid w:val="0041563A"/>
    <w:rsid w:val="00415C2A"/>
    <w:rsid w:val="0041694C"/>
    <w:rsid w:val="00417929"/>
    <w:rsid w:val="00417DE3"/>
    <w:rsid w:val="00420B07"/>
    <w:rsid w:val="00420D57"/>
    <w:rsid w:val="00421341"/>
    <w:rsid w:val="00422869"/>
    <w:rsid w:val="00426448"/>
    <w:rsid w:val="0043257A"/>
    <w:rsid w:val="00436FD3"/>
    <w:rsid w:val="004406CF"/>
    <w:rsid w:val="004409B7"/>
    <w:rsid w:val="00441804"/>
    <w:rsid w:val="004435B4"/>
    <w:rsid w:val="0044670F"/>
    <w:rsid w:val="0045066C"/>
    <w:rsid w:val="00450906"/>
    <w:rsid w:val="0045478C"/>
    <w:rsid w:val="0046048A"/>
    <w:rsid w:val="00461690"/>
    <w:rsid w:val="00466346"/>
    <w:rsid w:val="0047089C"/>
    <w:rsid w:val="00470AC2"/>
    <w:rsid w:val="00471DA1"/>
    <w:rsid w:val="0047461F"/>
    <w:rsid w:val="004751D6"/>
    <w:rsid w:val="00477DBA"/>
    <w:rsid w:val="00477E20"/>
    <w:rsid w:val="00480BB8"/>
    <w:rsid w:val="00481674"/>
    <w:rsid w:val="00481D51"/>
    <w:rsid w:val="0048519E"/>
    <w:rsid w:val="00485EC7"/>
    <w:rsid w:val="004860BD"/>
    <w:rsid w:val="00487430"/>
    <w:rsid w:val="00492DCA"/>
    <w:rsid w:val="004A038C"/>
    <w:rsid w:val="004A0A7B"/>
    <w:rsid w:val="004A0BB0"/>
    <w:rsid w:val="004A26CD"/>
    <w:rsid w:val="004A3584"/>
    <w:rsid w:val="004A4D3B"/>
    <w:rsid w:val="004A5121"/>
    <w:rsid w:val="004A577A"/>
    <w:rsid w:val="004A7990"/>
    <w:rsid w:val="004B017A"/>
    <w:rsid w:val="004B01FD"/>
    <w:rsid w:val="004B1796"/>
    <w:rsid w:val="004B591D"/>
    <w:rsid w:val="004B7070"/>
    <w:rsid w:val="004B7542"/>
    <w:rsid w:val="004C3363"/>
    <w:rsid w:val="004C4ACC"/>
    <w:rsid w:val="004C7E83"/>
    <w:rsid w:val="004D5DB3"/>
    <w:rsid w:val="004D65B7"/>
    <w:rsid w:val="004E345F"/>
    <w:rsid w:val="004E41C7"/>
    <w:rsid w:val="004F1F98"/>
    <w:rsid w:val="004F2D88"/>
    <w:rsid w:val="004F41A2"/>
    <w:rsid w:val="00502664"/>
    <w:rsid w:val="00506493"/>
    <w:rsid w:val="005070C3"/>
    <w:rsid w:val="005124DC"/>
    <w:rsid w:val="00512BC2"/>
    <w:rsid w:val="00514036"/>
    <w:rsid w:val="00517022"/>
    <w:rsid w:val="00520EE4"/>
    <w:rsid w:val="00522092"/>
    <w:rsid w:val="005220BE"/>
    <w:rsid w:val="00535925"/>
    <w:rsid w:val="00542D5F"/>
    <w:rsid w:val="005435DE"/>
    <w:rsid w:val="00544C28"/>
    <w:rsid w:val="00546BAE"/>
    <w:rsid w:val="00547397"/>
    <w:rsid w:val="00551964"/>
    <w:rsid w:val="00552EBD"/>
    <w:rsid w:val="00553827"/>
    <w:rsid w:val="00555F71"/>
    <w:rsid w:val="00556F17"/>
    <w:rsid w:val="005613B8"/>
    <w:rsid w:val="0057338D"/>
    <w:rsid w:val="005740F6"/>
    <w:rsid w:val="005743D2"/>
    <w:rsid w:val="00574B7B"/>
    <w:rsid w:val="00575D47"/>
    <w:rsid w:val="00575DE3"/>
    <w:rsid w:val="00576C93"/>
    <w:rsid w:val="00576F74"/>
    <w:rsid w:val="00580234"/>
    <w:rsid w:val="005802BD"/>
    <w:rsid w:val="00586FA8"/>
    <w:rsid w:val="00587F04"/>
    <w:rsid w:val="00587F23"/>
    <w:rsid w:val="00591E3A"/>
    <w:rsid w:val="00593CB4"/>
    <w:rsid w:val="005A1803"/>
    <w:rsid w:val="005A3131"/>
    <w:rsid w:val="005A4FE8"/>
    <w:rsid w:val="005B0D7C"/>
    <w:rsid w:val="005B0E86"/>
    <w:rsid w:val="005B12BD"/>
    <w:rsid w:val="005B2BE4"/>
    <w:rsid w:val="005B5DEE"/>
    <w:rsid w:val="005B6854"/>
    <w:rsid w:val="005C0DBE"/>
    <w:rsid w:val="005C4034"/>
    <w:rsid w:val="005C465F"/>
    <w:rsid w:val="005C4D52"/>
    <w:rsid w:val="005C651C"/>
    <w:rsid w:val="005D1427"/>
    <w:rsid w:val="005D25E0"/>
    <w:rsid w:val="005D29BB"/>
    <w:rsid w:val="005D2B62"/>
    <w:rsid w:val="005D49C8"/>
    <w:rsid w:val="005D5607"/>
    <w:rsid w:val="005E1D9A"/>
    <w:rsid w:val="005E37E9"/>
    <w:rsid w:val="005E3922"/>
    <w:rsid w:val="005E4C97"/>
    <w:rsid w:val="005F03DB"/>
    <w:rsid w:val="005F1701"/>
    <w:rsid w:val="005F5BC9"/>
    <w:rsid w:val="005F623B"/>
    <w:rsid w:val="005F7B44"/>
    <w:rsid w:val="00603A46"/>
    <w:rsid w:val="00605414"/>
    <w:rsid w:val="00611A49"/>
    <w:rsid w:val="00613017"/>
    <w:rsid w:val="00613A54"/>
    <w:rsid w:val="006155F8"/>
    <w:rsid w:val="00616189"/>
    <w:rsid w:val="00621760"/>
    <w:rsid w:val="006217BB"/>
    <w:rsid w:val="00623A31"/>
    <w:rsid w:val="00625BD5"/>
    <w:rsid w:val="00625CAE"/>
    <w:rsid w:val="00625DFB"/>
    <w:rsid w:val="00631A84"/>
    <w:rsid w:val="00634777"/>
    <w:rsid w:val="00634CEB"/>
    <w:rsid w:val="00637179"/>
    <w:rsid w:val="006372D8"/>
    <w:rsid w:val="00642893"/>
    <w:rsid w:val="00646100"/>
    <w:rsid w:val="006476CA"/>
    <w:rsid w:val="006552AE"/>
    <w:rsid w:val="00655773"/>
    <w:rsid w:val="006563CA"/>
    <w:rsid w:val="006578FC"/>
    <w:rsid w:val="006608AB"/>
    <w:rsid w:val="00660DBF"/>
    <w:rsid w:val="00664587"/>
    <w:rsid w:val="00666F25"/>
    <w:rsid w:val="00667C1C"/>
    <w:rsid w:val="00671885"/>
    <w:rsid w:val="00673DD4"/>
    <w:rsid w:val="00674AEB"/>
    <w:rsid w:val="006753B0"/>
    <w:rsid w:val="00681656"/>
    <w:rsid w:val="00683CB5"/>
    <w:rsid w:val="0068455C"/>
    <w:rsid w:val="006851C1"/>
    <w:rsid w:val="00685328"/>
    <w:rsid w:val="00691615"/>
    <w:rsid w:val="0069333E"/>
    <w:rsid w:val="00693C8E"/>
    <w:rsid w:val="00695D4F"/>
    <w:rsid w:val="006969BA"/>
    <w:rsid w:val="006A026A"/>
    <w:rsid w:val="006A0425"/>
    <w:rsid w:val="006A1D62"/>
    <w:rsid w:val="006A3EA8"/>
    <w:rsid w:val="006A507A"/>
    <w:rsid w:val="006A6D7F"/>
    <w:rsid w:val="006B0298"/>
    <w:rsid w:val="006B0E83"/>
    <w:rsid w:val="006B3C90"/>
    <w:rsid w:val="006B5493"/>
    <w:rsid w:val="006B655B"/>
    <w:rsid w:val="006B7503"/>
    <w:rsid w:val="006C10C0"/>
    <w:rsid w:val="006C1B1D"/>
    <w:rsid w:val="006C32BB"/>
    <w:rsid w:val="006C3747"/>
    <w:rsid w:val="006C7760"/>
    <w:rsid w:val="006C7EEA"/>
    <w:rsid w:val="006D3A39"/>
    <w:rsid w:val="006D522C"/>
    <w:rsid w:val="006D56AA"/>
    <w:rsid w:val="006D7795"/>
    <w:rsid w:val="006D7ACB"/>
    <w:rsid w:val="006E00EF"/>
    <w:rsid w:val="006E1A7A"/>
    <w:rsid w:val="006E76AC"/>
    <w:rsid w:val="006F01E7"/>
    <w:rsid w:val="006F1F3A"/>
    <w:rsid w:val="006F76DD"/>
    <w:rsid w:val="006F7EB8"/>
    <w:rsid w:val="00702DD7"/>
    <w:rsid w:val="007047D3"/>
    <w:rsid w:val="00705C3A"/>
    <w:rsid w:val="00705C40"/>
    <w:rsid w:val="007066E2"/>
    <w:rsid w:val="0070683A"/>
    <w:rsid w:val="0071060D"/>
    <w:rsid w:val="0071087E"/>
    <w:rsid w:val="007128E9"/>
    <w:rsid w:val="0071645E"/>
    <w:rsid w:val="007229A1"/>
    <w:rsid w:val="007235AA"/>
    <w:rsid w:val="00724858"/>
    <w:rsid w:val="00732289"/>
    <w:rsid w:val="00735915"/>
    <w:rsid w:val="00735C21"/>
    <w:rsid w:val="0073614A"/>
    <w:rsid w:val="00736FF2"/>
    <w:rsid w:val="00740C8C"/>
    <w:rsid w:val="00741AC4"/>
    <w:rsid w:val="0074285B"/>
    <w:rsid w:val="00744E0C"/>
    <w:rsid w:val="00745D0A"/>
    <w:rsid w:val="007515BC"/>
    <w:rsid w:val="0075399D"/>
    <w:rsid w:val="00753ABF"/>
    <w:rsid w:val="00753BF1"/>
    <w:rsid w:val="00753F33"/>
    <w:rsid w:val="007573B2"/>
    <w:rsid w:val="007574BB"/>
    <w:rsid w:val="0075764C"/>
    <w:rsid w:val="00762198"/>
    <w:rsid w:val="00763CE8"/>
    <w:rsid w:val="00764E7C"/>
    <w:rsid w:val="00770792"/>
    <w:rsid w:val="00771404"/>
    <w:rsid w:val="00772518"/>
    <w:rsid w:val="00774FFE"/>
    <w:rsid w:val="00775638"/>
    <w:rsid w:val="00775677"/>
    <w:rsid w:val="0077599A"/>
    <w:rsid w:val="00777108"/>
    <w:rsid w:val="00777353"/>
    <w:rsid w:val="00780CD6"/>
    <w:rsid w:val="00782EA4"/>
    <w:rsid w:val="0078322E"/>
    <w:rsid w:val="00785461"/>
    <w:rsid w:val="00786FF3"/>
    <w:rsid w:val="007876CF"/>
    <w:rsid w:val="00787778"/>
    <w:rsid w:val="00793090"/>
    <w:rsid w:val="00795A4C"/>
    <w:rsid w:val="00796F2A"/>
    <w:rsid w:val="007A0176"/>
    <w:rsid w:val="007A2F67"/>
    <w:rsid w:val="007A3918"/>
    <w:rsid w:val="007B0E7E"/>
    <w:rsid w:val="007B0E89"/>
    <w:rsid w:val="007B2C38"/>
    <w:rsid w:val="007B2E54"/>
    <w:rsid w:val="007B31A3"/>
    <w:rsid w:val="007B6EC6"/>
    <w:rsid w:val="007B6F5A"/>
    <w:rsid w:val="007B7498"/>
    <w:rsid w:val="007B7AEE"/>
    <w:rsid w:val="007B7DA3"/>
    <w:rsid w:val="007C3800"/>
    <w:rsid w:val="007C6E6C"/>
    <w:rsid w:val="007C7EB6"/>
    <w:rsid w:val="007D290E"/>
    <w:rsid w:val="007D2F75"/>
    <w:rsid w:val="007D3C0E"/>
    <w:rsid w:val="007D4D1B"/>
    <w:rsid w:val="007D6255"/>
    <w:rsid w:val="007E0F76"/>
    <w:rsid w:val="007E22E7"/>
    <w:rsid w:val="007E4232"/>
    <w:rsid w:val="007E47BB"/>
    <w:rsid w:val="007E69BB"/>
    <w:rsid w:val="007E6AB8"/>
    <w:rsid w:val="007F2109"/>
    <w:rsid w:val="007F21C5"/>
    <w:rsid w:val="007F3EF1"/>
    <w:rsid w:val="00801BCE"/>
    <w:rsid w:val="00802515"/>
    <w:rsid w:val="00805DD4"/>
    <w:rsid w:val="0081054F"/>
    <w:rsid w:val="0081283F"/>
    <w:rsid w:val="00813AA1"/>
    <w:rsid w:val="0081480A"/>
    <w:rsid w:val="008202EB"/>
    <w:rsid w:val="008207DD"/>
    <w:rsid w:val="008216FF"/>
    <w:rsid w:val="008240D3"/>
    <w:rsid w:val="00824BC1"/>
    <w:rsid w:val="00827F88"/>
    <w:rsid w:val="0083049D"/>
    <w:rsid w:val="008336A5"/>
    <w:rsid w:val="00835474"/>
    <w:rsid w:val="008373C0"/>
    <w:rsid w:val="0084145F"/>
    <w:rsid w:val="00841DA2"/>
    <w:rsid w:val="00844A2F"/>
    <w:rsid w:val="008458F6"/>
    <w:rsid w:val="00845AED"/>
    <w:rsid w:val="0084708E"/>
    <w:rsid w:val="00851AE4"/>
    <w:rsid w:val="0085598D"/>
    <w:rsid w:val="00855C21"/>
    <w:rsid w:val="00862771"/>
    <w:rsid w:val="0086682F"/>
    <w:rsid w:val="0087095E"/>
    <w:rsid w:val="00876F54"/>
    <w:rsid w:val="00877292"/>
    <w:rsid w:val="0087754A"/>
    <w:rsid w:val="0087766C"/>
    <w:rsid w:val="00880552"/>
    <w:rsid w:val="008839DA"/>
    <w:rsid w:val="00884EE8"/>
    <w:rsid w:val="00885168"/>
    <w:rsid w:val="00890458"/>
    <w:rsid w:val="0089173B"/>
    <w:rsid w:val="00891E76"/>
    <w:rsid w:val="0089220F"/>
    <w:rsid w:val="008935AA"/>
    <w:rsid w:val="008963F0"/>
    <w:rsid w:val="00897C84"/>
    <w:rsid w:val="008A03A5"/>
    <w:rsid w:val="008A0DF3"/>
    <w:rsid w:val="008A4138"/>
    <w:rsid w:val="008A4358"/>
    <w:rsid w:val="008A5D96"/>
    <w:rsid w:val="008A5F08"/>
    <w:rsid w:val="008B5C93"/>
    <w:rsid w:val="008B60FB"/>
    <w:rsid w:val="008B64DB"/>
    <w:rsid w:val="008B6848"/>
    <w:rsid w:val="008C2FA1"/>
    <w:rsid w:val="008C6E8B"/>
    <w:rsid w:val="008D2C4C"/>
    <w:rsid w:val="008D366D"/>
    <w:rsid w:val="008D5FF7"/>
    <w:rsid w:val="008D7E0D"/>
    <w:rsid w:val="008D7EDB"/>
    <w:rsid w:val="008E14AF"/>
    <w:rsid w:val="008E1829"/>
    <w:rsid w:val="008E2327"/>
    <w:rsid w:val="008E5077"/>
    <w:rsid w:val="008E5733"/>
    <w:rsid w:val="008E64F0"/>
    <w:rsid w:val="008E6FF3"/>
    <w:rsid w:val="008E7B05"/>
    <w:rsid w:val="008F18ED"/>
    <w:rsid w:val="008F3EA1"/>
    <w:rsid w:val="008F46C2"/>
    <w:rsid w:val="009001FC"/>
    <w:rsid w:val="009020A8"/>
    <w:rsid w:val="00903D37"/>
    <w:rsid w:val="0091055D"/>
    <w:rsid w:val="00914C61"/>
    <w:rsid w:val="00917D6F"/>
    <w:rsid w:val="00921B1A"/>
    <w:rsid w:val="00921DDA"/>
    <w:rsid w:val="0092600D"/>
    <w:rsid w:val="00927D70"/>
    <w:rsid w:val="00927D80"/>
    <w:rsid w:val="0093039D"/>
    <w:rsid w:val="00931E4F"/>
    <w:rsid w:val="0093364D"/>
    <w:rsid w:val="00934693"/>
    <w:rsid w:val="00936574"/>
    <w:rsid w:val="00943BCE"/>
    <w:rsid w:val="009516C7"/>
    <w:rsid w:val="00955268"/>
    <w:rsid w:val="0095568C"/>
    <w:rsid w:val="00956793"/>
    <w:rsid w:val="00960346"/>
    <w:rsid w:val="009617D3"/>
    <w:rsid w:val="0096463B"/>
    <w:rsid w:val="0096668D"/>
    <w:rsid w:val="0096693C"/>
    <w:rsid w:val="00967869"/>
    <w:rsid w:val="00971B72"/>
    <w:rsid w:val="00971F54"/>
    <w:rsid w:val="009725C5"/>
    <w:rsid w:val="00973F40"/>
    <w:rsid w:val="00973FDF"/>
    <w:rsid w:val="00975569"/>
    <w:rsid w:val="00975FC1"/>
    <w:rsid w:val="00976201"/>
    <w:rsid w:val="00983AA1"/>
    <w:rsid w:val="009849EF"/>
    <w:rsid w:val="00985849"/>
    <w:rsid w:val="00986DB7"/>
    <w:rsid w:val="0098795A"/>
    <w:rsid w:val="00992DBD"/>
    <w:rsid w:val="009934CF"/>
    <w:rsid w:val="00994A59"/>
    <w:rsid w:val="009A0C8C"/>
    <w:rsid w:val="009A0D75"/>
    <w:rsid w:val="009A261A"/>
    <w:rsid w:val="009A347A"/>
    <w:rsid w:val="009A521D"/>
    <w:rsid w:val="009A620E"/>
    <w:rsid w:val="009B548D"/>
    <w:rsid w:val="009B6A6F"/>
    <w:rsid w:val="009C10B3"/>
    <w:rsid w:val="009C1AFE"/>
    <w:rsid w:val="009C2852"/>
    <w:rsid w:val="009C4081"/>
    <w:rsid w:val="009C5F24"/>
    <w:rsid w:val="009D048B"/>
    <w:rsid w:val="009D1681"/>
    <w:rsid w:val="009D4DD5"/>
    <w:rsid w:val="009D69C6"/>
    <w:rsid w:val="009E0686"/>
    <w:rsid w:val="009E5419"/>
    <w:rsid w:val="009E5A6E"/>
    <w:rsid w:val="009F2F37"/>
    <w:rsid w:val="009F46DC"/>
    <w:rsid w:val="009F67B2"/>
    <w:rsid w:val="00A01C00"/>
    <w:rsid w:val="00A0439D"/>
    <w:rsid w:val="00A112F7"/>
    <w:rsid w:val="00A11CAD"/>
    <w:rsid w:val="00A13AA9"/>
    <w:rsid w:val="00A1620D"/>
    <w:rsid w:val="00A16AC0"/>
    <w:rsid w:val="00A23D31"/>
    <w:rsid w:val="00A24C9B"/>
    <w:rsid w:val="00A27D2B"/>
    <w:rsid w:val="00A301A7"/>
    <w:rsid w:val="00A30C34"/>
    <w:rsid w:val="00A30FD3"/>
    <w:rsid w:val="00A35E2F"/>
    <w:rsid w:val="00A35EFA"/>
    <w:rsid w:val="00A37891"/>
    <w:rsid w:val="00A40A51"/>
    <w:rsid w:val="00A47916"/>
    <w:rsid w:val="00A50EAF"/>
    <w:rsid w:val="00A50FAD"/>
    <w:rsid w:val="00A536DA"/>
    <w:rsid w:val="00A55625"/>
    <w:rsid w:val="00A56159"/>
    <w:rsid w:val="00A5635C"/>
    <w:rsid w:val="00A571CD"/>
    <w:rsid w:val="00A57C3D"/>
    <w:rsid w:val="00A6091D"/>
    <w:rsid w:val="00A65983"/>
    <w:rsid w:val="00A6697B"/>
    <w:rsid w:val="00A74C2D"/>
    <w:rsid w:val="00A76B34"/>
    <w:rsid w:val="00A83487"/>
    <w:rsid w:val="00A854FF"/>
    <w:rsid w:val="00A87035"/>
    <w:rsid w:val="00A8745D"/>
    <w:rsid w:val="00A9024A"/>
    <w:rsid w:val="00A90F9B"/>
    <w:rsid w:val="00A92694"/>
    <w:rsid w:val="00A93072"/>
    <w:rsid w:val="00A9629C"/>
    <w:rsid w:val="00AA35D5"/>
    <w:rsid w:val="00AA417B"/>
    <w:rsid w:val="00AA41A4"/>
    <w:rsid w:val="00AA533F"/>
    <w:rsid w:val="00AA5A86"/>
    <w:rsid w:val="00AA70FB"/>
    <w:rsid w:val="00AB010D"/>
    <w:rsid w:val="00AB0749"/>
    <w:rsid w:val="00AB76D8"/>
    <w:rsid w:val="00AB7E6A"/>
    <w:rsid w:val="00AC0D43"/>
    <w:rsid w:val="00AC1B61"/>
    <w:rsid w:val="00AC2C6E"/>
    <w:rsid w:val="00AC471E"/>
    <w:rsid w:val="00AC5EE6"/>
    <w:rsid w:val="00AD0D24"/>
    <w:rsid w:val="00AD1923"/>
    <w:rsid w:val="00AD2611"/>
    <w:rsid w:val="00AD29FD"/>
    <w:rsid w:val="00AD3AC5"/>
    <w:rsid w:val="00AD3D57"/>
    <w:rsid w:val="00AD7301"/>
    <w:rsid w:val="00AE47BF"/>
    <w:rsid w:val="00AF34D0"/>
    <w:rsid w:val="00AF6432"/>
    <w:rsid w:val="00AF79BD"/>
    <w:rsid w:val="00B01BE6"/>
    <w:rsid w:val="00B04421"/>
    <w:rsid w:val="00B05C4E"/>
    <w:rsid w:val="00B07F12"/>
    <w:rsid w:val="00B1415B"/>
    <w:rsid w:val="00B15278"/>
    <w:rsid w:val="00B21BEE"/>
    <w:rsid w:val="00B234EC"/>
    <w:rsid w:val="00B2687F"/>
    <w:rsid w:val="00B274AE"/>
    <w:rsid w:val="00B274BF"/>
    <w:rsid w:val="00B31222"/>
    <w:rsid w:val="00B334E9"/>
    <w:rsid w:val="00B35682"/>
    <w:rsid w:val="00B37CF8"/>
    <w:rsid w:val="00B42E81"/>
    <w:rsid w:val="00B4329D"/>
    <w:rsid w:val="00B443F5"/>
    <w:rsid w:val="00B517D5"/>
    <w:rsid w:val="00B520F9"/>
    <w:rsid w:val="00B52812"/>
    <w:rsid w:val="00B5495A"/>
    <w:rsid w:val="00B54E04"/>
    <w:rsid w:val="00B577A3"/>
    <w:rsid w:val="00B6258B"/>
    <w:rsid w:val="00B64641"/>
    <w:rsid w:val="00B67D38"/>
    <w:rsid w:val="00B7262F"/>
    <w:rsid w:val="00B727C5"/>
    <w:rsid w:val="00B73823"/>
    <w:rsid w:val="00B73FD4"/>
    <w:rsid w:val="00B74FC5"/>
    <w:rsid w:val="00B75A6C"/>
    <w:rsid w:val="00B82F2D"/>
    <w:rsid w:val="00B83E2A"/>
    <w:rsid w:val="00B83E38"/>
    <w:rsid w:val="00B83E3F"/>
    <w:rsid w:val="00B84C77"/>
    <w:rsid w:val="00B85DF3"/>
    <w:rsid w:val="00B86C19"/>
    <w:rsid w:val="00B92EDF"/>
    <w:rsid w:val="00B93510"/>
    <w:rsid w:val="00B93E33"/>
    <w:rsid w:val="00B950D8"/>
    <w:rsid w:val="00B954F3"/>
    <w:rsid w:val="00B95BCD"/>
    <w:rsid w:val="00B95CDC"/>
    <w:rsid w:val="00B95CE5"/>
    <w:rsid w:val="00B961D7"/>
    <w:rsid w:val="00BA0D0B"/>
    <w:rsid w:val="00BA0ED5"/>
    <w:rsid w:val="00BA3B4C"/>
    <w:rsid w:val="00BB11B9"/>
    <w:rsid w:val="00BB375D"/>
    <w:rsid w:val="00BB49A0"/>
    <w:rsid w:val="00BB515F"/>
    <w:rsid w:val="00BC1085"/>
    <w:rsid w:val="00BC1FA5"/>
    <w:rsid w:val="00BC2C0C"/>
    <w:rsid w:val="00BC732A"/>
    <w:rsid w:val="00BC758B"/>
    <w:rsid w:val="00BD04B0"/>
    <w:rsid w:val="00BD0C28"/>
    <w:rsid w:val="00BD181B"/>
    <w:rsid w:val="00BD28B5"/>
    <w:rsid w:val="00BD2EAC"/>
    <w:rsid w:val="00BD4BB3"/>
    <w:rsid w:val="00BD5CDF"/>
    <w:rsid w:val="00BD631F"/>
    <w:rsid w:val="00BE17C6"/>
    <w:rsid w:val="00BE2BD3"/>
    <w:rsid w:val="00BE474A"/>
    <w:rsid w:val="00BE4865"/>
    <w:rsid w:val="00BE69BF"/>
    <w:rsid w:val="00BE725A"/>
    <w:rsid w:val="00BE7430"/>
    <w:rsid w:val="00BE7B48"/>
    <w:rsid w:val="00BF3381"/>
    <w:rsid w:val="00BF74B5"/>
    <w:rsid w:val="00C07852"/>
    <w:rsid w:val="00C105B6"/>
    <w:rsid w:val="00C10649"/>
    <w:rsid w:val="00C10FCF"/>
    <w:rsid w:val="00C13F61"/>
    <w:rsid w:val="00C16B4B"/>
    <w:rsid w:val="00C17427"/>
    <w:rsid w:val="00C20C00"/>
    <w:rsid w:val="00C210FD"/>
    <w:rsid w:val="00C21EB2"/>
    <w:rsid w:val="00C22901"/>
    <w:rsid w:val="00C22F6B"/>
    <w:rsid w:val="00C25238"/>
    <w:rsid w:val="00C305F2"/>
    <w:rsid w:val="00C3224E"/>
    <w:rsid w:val="00C3345C"/>
    <w:rsid w:val="00C3396A"/>
    <w:rsid w:val="00C407E5"/>
    <w:rsid w:val="00C42DAC"/>
    <w:rsid w:val="00C4342B"/>
    <w:rsid w:val="00C459A9"/>
    <w:rsid w:val="00C502A5"/>
    <w:rsid w:val="00C521F7"/>
    <w:rsid w:val="00C53008"/>
    <w:rsid w:val="00C55151"/>
    <w:rsid w:val="00C558FF"/>
    <w:rsid w:val="00C560FA"/>
    <w:rsid w:val="00C5640E"/>
    <w:rsid w:val="00C56AE3"/>
    <w:rsid w:val="00C570C5"/>
    <w:rsid w:val="00C57FF9"/>
    <w:rsid w:val="00C6034B"/>
    <w:rsid w:val="00C64434"/>
    <w:rsid w:val="00C7063C"/>
    <w:rsid w:val="00C73C57"/>
    <w:rsid w:val="00C74D43"/>
    <w:rsid w:val="00C75CA7"/>
    <w:rsid w:val="00C778C0"/>
    <w:rsid w:val="00C8079B"/>
    <w:rsid w:val="00C81961"/>
    <w:rsid w:val="00C83C1D"/>
    <w:rsid w:val="00C901BB"/>
    <w:rsid w:val="00C90CD3"/>
    <w:rsid w:val="00C92552"/>
    <w:rsid w:val="00C93F1B"/>
    <w:rsid w:val="00C96DD7"/>
    <w:rsid w:val="00C970DB"/>
    <w:rsid w:val="00C976D1"/>
    <w:rsid w:val="00CA20A7"/>
    <w:rsid w:val="00CA71D4"/>
    <w:rsid w:val="00CA762F"/>
    <w:rsid w:val="00CB4844"/>
    <w:rsid w:val="00CB5D29"/>
    <w:rsid w:val="00CB675A"/>
    <w:rsid w:val="00CB68B1"/>
    <w:rsid w:val="00CB71F2"/>
    <w:rsid w:val="00CB782B"/>
    <w:rsid w:val="00CC0529"/>
    <w:rsid w:val="00CC0E77"/>
    <w:rsid w:val="00CC2092"/>
    <w:rsid w:val="00CC3369"/>
    <w:rsid w:val="00CC5E76"/>
    <w:rsid w:val="00CC7B01"/>
    <w:rsid w:val="00CD3A5D"/>
    <w:rsid w:val="00CD5FD4"/>
    <w:rsid w:val="00CE0DCE"/>
    <w:rsid w:val="00CE1BC9"/>
    <w:rsid w:val="00CE33C1"/>
    <w:rsid w:val="00CE4DD6"/>
    <w:rsid w:val="00CE4DD9"/>
    <w:rsid w:val="00CE5F04"/>
    <w:rsid w:val="00CE76FF"/>
    <w:rsid w:val="00CF4012"/>
    <w:rsid w:val="00CF4515"/>
    <w:rsid w:val="00CF5C25"/>
    <w:rsid w:val="00D02BC6"/>
    <w:rsid w:val="00D0310D"/>
    <w:rsid w:val="00D05803"/>
    <w:rsid w:val="00D05C7C"/>
    <w:rsid w:val="00D06906"/>
    <w:rsid w:val="00D07742"/>
    <w:rsid w:val="00D10B4D"/>
    <w:rsid w:val="00D1276A"/>
    <w:rsid w:val="00D12DF2"/>
    <w:rsid w:val="00D14DB7"/>
    <w:rsid w:val="00D15ED5"/>
    <w:rsid w:val="00D22B6A"/>
    <w:rsid w:val="00D241D0"/>
    <w:rsid w:val="00D26C49"/>
    <w:rsid w:val="00D348F7"/>
    <w:rsid w:val="00D3703D"/>
    <w:rsid w:val="00D40BC3"/>
    <w:rsid w:val="00D434EC"/>
    <w:rsid w:val="00D44E9D"/>
    <w:rsid w:val="00D472A7"/>
    <w:rsid w:val="00D51986"/>
    <w:rsid w:val="00D575C9"/>
    <w:rsid w:val="00D578B2"/>
    <w:rsid w:val="00D61A0E"/>
    <w:rsid w:val="00D71CF9"/>
    <w:rsid w:val="00D75FF9"/>
    <w:rsid w:val="00D80F9D"/>
    <w:rsid w:val="00D81BAE"/>
    <w:rsid w:val="00D822E4"/>
    <w:rsid w:val="00D849DD"/>
    <w:rsid w:val="00D84B17"/>
    <w:rsid w:val="00D8507D"/>
    <w:rsid w:val="00D86735"/>
    <w:rsid w:val="00D8718E"/>
    <w:rsid w:val="00D871FB"/>
    <w:rsid w:val="00D905E7"/>
    <w:rsid w:val="00D90C9D"/>
    <w:rsid w:val="00D90E57"/>
    <w:rsid w:val="00D91910"/>
    <w:rsid w:val="00D91AA8"/>
    <w:rsid w:val="00D944A6"/>
    <w:rsid w:val="00D95B92"/>
    <w:rsid w:val="00D95C7A"/>
    <w:rsid w:val="00D96BF1"/>
    <w:rsid w:val="00D96FC3"/>
    <w:rsid w:val="00DA07D5"/>
    <w:rsid w:val="00DA12C3"/>
    <w:rsid w:val="00DA2571"/>
    <w:rsid w:val="00DA495D"/>
    <w:rsid w:val="00DA7BA0"/>
    <w:rsid w:val="00DB0920"/>
    <w:rsid w:val="00DB469A"/>
    <w:rsid w:val="00DB52C3"/>
    <w:rsid w:val="00DB5DA3"/>
    <w:rsid w:val="00DB7E5F"/>
    <w:rsid w:val="00DC10B0"/>
    <w:rsid w:val="00DC1594"/>
    <w:rsid w:val="00DC4BCD"/>
    <w:rsid w:val="00DC5AF4"/>
    <w:rsid w:val="00DC6B8A"/>
    <w:rsid w:val="00DD1107"/>
    <w:rsid w:val="00DD178F"/>
    <w:rsid w:val="00DD1FE4"/>
    <w:rsid w:val="00DD53DC"/>
    <w:rsid w:val="00DE2966"/>
    <w:rsid w:val="00DE4107"/>
    <w:rsid w:val="00DF0B5E"/>
    <w:rsid w:val="00DF0ED5"/>
    <w:rsid w:val="00DF72D9"/>
    <w:rsid w:val="00DF7EC8"/>
    <w:rsid w:val="00E028ED"/>
    <w:rsid w:val="00E104F6"/>
    <w:rsid w:val="00E10748"/>
    <w:rsid w:val="00E12F57"/>
    <w:rsid w:val="00E14282"/>
    <w:rsid w:val="00E24D87"/>
    <w:rsid w:val="00E27DDF"/>
    <w:rsid w:val="00E27E01"/>
    <w:rsid w:val="00E30A90"/>
    <w:rsid w:val="00E31513"/>
    <w:rsid w:val="00E32DBA"/>
    <w:rsid w:val="00E350F4"/>
    <w:rsid w:val="00E42ED4"/>
    <w:rsid w:val="00E43469"/>
    <w:rsid w:val="00E445DA"/>
    <w:rsid w:val="00E45379"/>
    <w:rsid w:val="00E46195"/>
    <w:rsid w:val="00E47E2B"/>
    <w:rsid w:val="00E50B22"/>
    <w:rsid w:val="00E51E18"/>
    <w:rsid w:val="00E533BD"/>
    <w:rsid w:val="00E53706"/>
    <w:rsid w:val="00E573C6"/>
    <w:rsid w:val="00E57CE2"/>
    <w:rsid w:val="00E617BD"/>
    <w:rsid w:val="00E70503"/>
    <w:rsid w:val="00E705B4"/>
    <w:rsid w:val="00E72967"/>
    <w:rsid w:val="00E7765A"/>
    <w:rsid w:val="00E8155D"/>
    <w:rsid w:val="00E84B29"/>
    <w:rsid w:val="00E86361"/>
    <w:rsid w:val="00E90C37"/>
    <w:rsid w:val="00E9571C"/>
    <w:rsid w:val="00EA0E04"/>
    <w:rsid w:val="00EA220D"/>
    <w:rsid w:val="00EA3156"/>
    <w:rsid w:val="00EA40A2"/>
    <w:rsid w:val="00EA4CD5"/>
    <w:rsid w:val="00EA5D2C"/>
    <w:rsid w:val="00EA5D8E"/>
    <w:rsid w:val="00EA68DA"/>
    <w:rsid w:val="00EB07CF"/>
    <w:rsid w:val="00EB3B88"/>
    <w:rsid w:val="00EB76D3"/>
    <w:rsid w:val="00EC3B8F"/>
    <w:rsid w:val="00EC5CA0"/>
    <w:rsid w:val="00EC7187"/>
    <w:rsid w:val="00EC7372"/>
    <w:rsid w:val="00ED2C39"/>
    <w:rsid w:val="00ED30E8"/>
    <w:rsid w:val="00ED3B69"/>
    <w:rsid w:val="00ED6CD1"/>
    <w:rsid w:val="00ED729D"/>
    <w:rsid w:val="00EE5F2E"/>
    <w:rsid w:val="00EF2FB1"/>
    <w:rsid w:val="00EF4A64"/>
    <w:rsid w:val="00F00407"/>
    <w:rsid w:val="00F02171"/>
    <w:rsid w:val="00F033EF"/>
    <w:rsid w:val="00F061A6"/>
    <w:rsid w:val="00F063AF"/>
    <w:rsid w:val="00F107AF"/>
    <w:rsid w:val="00F11AB3"/>
    <w:rsid w:val="00F15D77"/>
    <w:rsid w:val="00F20633"/>
    <w:rsid w:val="00F218DA"/>
    <w:rsid w:val="00F23E81"/>
    <w:rsid w:val="00F25CFE"/>
    <w:rsid w:val="00F35243"/>
    <w:rsid w:val="00F36AD0"/>
    <w:rsid w:val="00F36DFE"/>
    <w:rsid w:val="00F4018F"/>
    <w:rsid w:val="00F43E6E"/>
    <w:rsid w:val="00F44423"/>
    <w:rsid w:val="00F479BF"/>
    <w:rsid w:val="00F51236"/>
    <w:rsid w:val="00F5374C"/>
    <w:rsid w:val="00F541B8"/>
    <w:rsid w:val="00F56CC2"/>
    <w:rsid w:val="00F574B7"/>
    <w:rsid w:val="00F60BC0"/>
    <w:rsid w:val="00F61B7F"/>
    <w:rsid w:val="00F62370"/>
    <w:rsid w:val="00F628D3"/>
    <w:rsid w:val="00F62A4B"/>
    <w:rsid w:val="00F63A08"/>
    <w:rsid w:val="00F6497E"/>
    <w:rsid w:val="00F677E2"/>
    <w:rsid w:val="00F67D0E"/>
    <w:rsid w:val="00F73751"/>
    <w:rsid w:val="00F75EAD"/>
    <w:rsid w:val="00F77154"/>
    <w:rsid w:val="00F80F33"/>
    <w:rsid w:val="00F846D6"/>
    <w:rsid w:val="00F9173A"/>
    <w:rsid w:val="00F91800"/>
    <w:rsid w:val="00F94E99"/>
    <w:rsid w:val="00F9650A"/>
    <w:rsid w:val="00F967C7"/>
    <w:rsid w:val="00FA0437"/>
    <w:rsid w:val="00FA233F"/>
    <w:rsid w:val="00FA2E05"/>
    <w:rsid w:val="00FA31E7"/>
    <w:rsid w:val="00FA4111"/>
    <w:rsid w:val="00FA7D57"/>
    <w:rsid w:val="00FB0008"/>
    <w:rsid w:val="00FB071C"/>
    <w:rsid w:val="00FB3EA0"/>
    <w:rsid w:val="00FB4127"/>
    <w:rsid w:val="00FB55F4"/>
    <w:rsid w:val="00FB574B"/>
    <w:rsid w:val="00FB5FC7"/>
    <w:rsid w:val="00FC0B63"/>
    <w:rsid w:val="00FC2209"/>
    <w:rsid w:val="00FC293B"/>
    <w:rsid w:val="00FC65D3"/>
    <w:rsid w:val="00FC6E5D"/>
    <w:rsid w:val="00FC7531"/>
    <w:rsid w:val="00FC7EAA"/>
    <w:rsid w:val="00FD2D96"/>
    <w:rsid w:val="00FD4FA5"/>
    <w:rsid w:val="00FD5166"/>
    <w:rsid w:val="00FE5235"/>
    <w:rsid w:val="00FE5410"/>
    <w:rsid w:val="00FE5ED9"/>
    <w:rsid w:val="00FE6151"/>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EB5122"/>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emascaltepec.web"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ipomex.org.mx/ipo3/lgt/indice/temascaltepec.web" TargetMode="External"/><Relationship Id="rId17" Type="http://schemas.openxmlformats.org/officeDocument/2006/relationships/hyperlink" Target="http://www.apartados.hacienda.gob.mx/contabilidad/documentos/informe_cuenta/1998/cuenta_publica/Glosario/n.ht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transparenciapresupuestaria.gob.mx/es/PTP/Glosario"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temascaltepec.web"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ipomex.org.mx/ipo3/lgt/indice/temascaltepec.web"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ipomex.org.mx/ipo3/lgt/indice/temascaltepec.web" TargetMode="External"/><Relationship Id="rId14" Type="http://schemas.openxmlformats.org/officeDocument/2006/relationships/image" Target="media/image2.png"/><Relationship Id="rId22" Type="http://schemas.openxmlformats.org/officeDocument/2006/relationships/hyperlink" Target="https://consultas.curp.gob.mx/CurpSP/html/informacionecurpPS.html"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D29BF-D430-486D-89BD-E14F0E914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40</Pages>
  <Words>9072</Words>
  <Characters>49899</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Silvia Rita Paz Arellano</cp:lastModifiedBy>
  <cp:revision>39</cp:revision>
  <cp:lastPrinted>2018-12-10T23:43:00Z</cp:lastPrinted>
  <dcterms:created xsi:type="dcterms:W3CDTF">2019-01-29T21:00:00Z</dcterms:created>
  <dcterms:modified xsi:type="dcterms:W3CDTF">2019-03-15T16:45:00Z</dcterms:modified>
</cp:coreProperties>
</file>